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8FA25" w14:textId="5A8F1203" w:rsidR="00E303AF" w:rsidRPr="005E7A20" w:rsidRDefault="00897FA9" w:rsidP="005E7A20">
      <w:pPr>
        <w:jc w:val="center"/>
        <w:rPr>
          <w:rFonts w:ascii="Inter" w:hAnsi="Inter"/>
          <w:b/>
          <w:bCs/>
          <w:color w:val="1B657C" w:themeColor="accent2"/>
          <w:sz w:val="22"/>
          <w:szCs w:val="22"/>
        </w:rPr>
      </w:pPr>
      <w:r w:rsidRPr="005E7A20">
        <w:rPr>
          <w:rFonts w:ascii="Inter" w:hAnsi="Inter"/>
          <w:b/>
          <w:bCs/>
          <w:color w:val="1B657C" w:themeColor="accent2"/>
          <w:sz w:val="22"/>
          <w:szCs w:val="22"/>
        </w:rPr>
        <w:t>TERMS OF REFERENCE</w:t>
      </w:r>
    </w:p>
    <w:p w14:paraId="47297165" w14:textId="29418375" w:rsidR="007956A5" w:rsidRPr="005E7A20" w:rsidRDefault="00591CAD" w:rsidP="005E7A20">
      <w:pPr>
        <w:jc w:val="center"/>
        <w:rPr>
          <w:rFonts w:ascii="Inter" w:hAnsi="Inter"/>
          <w:b/>
          <w:bCs/>
          <w:sz w:val="22"/>
          <w:szCs w:val="22"/>
        </w:rPr>
      </w:pPr>
      <w:r w:rsidRPr="005E7A20">
        <w:rPr>
          <w:rFonts w:ascii="Inter" w:hAnsi="Inter"/>
          <w:b/>
          <w:bCs/>
          <w:color w:val="1B657C" w:themeColor="accent2"/>
          <w:sz w:val="22"/>
          <w:szCs w:val="22"/>
        </w:rPr>
        <w:t xml:space="preserve">of the CCCM </w:t>
      </w:r>
      <w:r w:rsidR="00E303AF" w:rsidRPr="005E7A20">
        <w:rPr>
          <w:rFonts w:ascii="Inter" w:eastAsia="Times New Roman" w:hAnsi="Inter"/>
          <w:b/>
          <w:bCs/>
          <w:i/>
          <w:iCs/>
          <w:color w:val="959595" w:themeColor="text1" w:themeTint="80"/>
          <w:sz w:val="22"/>
          <w:szCs w:val="22"/>
        </w:rPr>
        <w:t>[</w:t>
      </w:r>
      <w:r w:rsidRPr="005E7A20">
        <w:rPr>
          <w:rFonts w:ascii="Inter" w:eastAsia="Times New Roman" w:hAnsi="Inter"/>
          <w:b/>
          <w:bCs/>
          <w:i/>
          <w:iCs/>
          <w:color w:val="959595" w:themeColor="text1" w:themeTint="80"/>
          <w:sz w:val="22"/>
          <w:szCs w:val="22"/>
        </w:rPr>
        <w:t>Cluster</w:t>
      </w:r>
      <w:r w:rsidR="00E303AF" w:rsidRPr="005E7A20">
        <w:rPr>
          <w:rFonts w:ascii="Inter" w:eastAsia="Times New Roman" w:hAnsi="Inter"/>
          <w:b/>
          <w:bCs/>
          <w:i/>
          <w:iCs/>
          <w:color w:val="959595" w:themeColor="text1" w:themeTint="80"/>
          <w:sz w:val="22"/>
          <w:szCs w:val="22"/>
        </w:rPr>
        <w:t>/Sector]</w:t>
      </w:r>
      <w:r w:rsidRPr="005E7A20">
        <w:rPr>
          <w:rFonts w:ascii="Inter" w:hAnsi="Inter"/>
          <w:b/>
          <w:bCs/>
          <w:sz w:val="22"/>
          <w:szCs w:val="22"/>
        </w:rPr>
        <w:t xml:space="preserve"> </w:t>
      </w:r>
      <w:r w:rsidRPr="005E7A20">
        <w:rPr>
          <w:rFonts w:ascii="Inter" w:hAnsi="Inter"/>
          <w:b/>
          <w:bCs/>
          <w:color w:val="1B657C" w:themeColor="accent2"/>
          <w:sz w:val="22"/>
          <w:szCs w:val="22"/>
        </w:rPr>
        <w:t>Strategic Advisory Group</w:t>
      </w:r>
      <w:r w:rsidR="000939D1" w:rsidRPr="005E7A20">
        <w:rPr>
          <w:rFonts w:ascii="Inter" w:hAnsi="Inter"/>
          <w:b/>
          <w:bCs/>
          <w:color w:val="1B657C" w:themeColor="accent2"/>
          <w:sz w:val="22"/>
          <w:szCs w:val="22"/>
        </w:rPr>
        <w:t xml:space="preserve"> (SAG)</w:t>
      </w:r>
      <w:r w:rsidR="00E303AF" w:rsidRPr="005E7A20">
        <w:rPr>
          <w:rFonts w:ascii="Inter" w:hAnsi="Inter"/>
          <w:b/>
          <w:bCs/>
          <w:color w:val="1B657C" w:themeColor="accent2"/>
          <w:sz w:val="22"/>
          <w:szCs w:val="22"/>
        </w:rPr>
        <w:t xml:space="preserve"> in </w:t>
      </w:r>
      <w:r w:rsidR="00E303AF" w:rsidRPr="005E7A20">
        <w:rPr>
          <w:rFonts w:ascii="Inter" w:eastAsia="Times New Roman" w:hAnsi="Inter"/>
          <w:b/>
          <w:bCs/>
          <w:i/>
          <w:iCs/>
          <w:color w:val="959595" w:themeColor="text1" w:themeTint="80"/>
          <w:sz w:val="22"/>
          <w:szCs w:val="22"/>
        </w:rPr>
        <w:t>[Country]</w:t>
      </w:r>
    </w:p>
    <w:p w14:paraId="23DEFA12" w14:textId="0DD5860C" w:rsidR="00E303AF" w:rsidRPr="005E7A20" w:rsidRDefault="00E303AF" w:rsidP="005E7A20">
      <w:pPr>
        <w:jc w:val="center"/>
        <w:rPr>
          <w:rFonts w:ascii="Inter" w:hAnsi="Inter"/>
          <w:b/>
          <w:bCs/>
        </w:rPr>
      </w:pPr>
      <w:r w:rsidRPr="005E7A20">
        <w:rPr>
          <w:rFonts w:ascii="Inter" w:eastAsia="Times New Roman" w:hAnsi="Inter"/>
          <w:b/>
          <w:bCs/>
          <w:i/>
          <w:iCs/>
          <w:color w:val="959595" w:themeColor="text1" w:themeTint="80"/>
        </w:rPr>
        <w:t>[Date: Day, Month, Year]</w:t>
      </w:r>
    </w:p>
    <w:p w14:paraId="6FB11686" w14:textId="77777777" w:rsidR="00A37943" w:rsidRPr="005E7A20" w:rsidRDefault="00A37943" w:rsidP="005E7A20">
      <w:pPr>
        <w:rPr>
          <w:rFonts w:ascii="Inter" w:hAnsi="Inter"/>
          <w:b/>
          <w:bCs/>
          <w:color w:val="1B657C" w:themeColor="accent2"/>
        </w:rPr>
      </w:pPr>
    </w:p>
    <w:p w14:paraId="338B8B91" w14:textId="5C02BA47" w:rsidR="00591CAD" w:rsidRPr="005E7A20" w:rsidRDefault="00897FA9" w:rsidP="005E7A20">
      <w:pPr>
        <w:rPr>
          <w:rFonts w:ascii="Inter" w:hAnsi="Inter"/>
          <w:b/>
          <w:bCs/>
          <w:color w:val="1B657C" w:themeColor="accent2"/>
        </w:rPr>
      </w:pPr>
      <w:r w:rsidRPr="005E7A20">
        <w:rPr>
          <w:rFonts w:ascii="Inter" w:hAnsi="Inter"/>
          <w:b/>
          <w:bCs/>
          <w:color w:val="1B657C" w:themeColor="accent2"/>
        </w:rPr>
        <w:t>BACKGROUND AND CONTEXT</w:t>
      </w:r>
    </w:p>
    <w:p w14:paraId="1B34E9FF" w14:textId="26A6C2E9" w:rsidR="000939D1" w:rsidRPr="005E7A20" w:rsidRDefault="00CC671C" w:rsidP="005E7A20">
      <w:pPr>
        <w:jc w:val="both"/>
        <w:rPr>
          <w:rFonts w:ascii="Inter" w:eastAsia="Times New Roman" w:hAnsi="Inter"/>
          <w:i/>
          <w:iCs/>
          <w:color w:val="959595" w:themeColor="text1" w:themeTint="80"/>
        </w:rPr>
      </w:pPr>
      <w:r w:rsidRPr="005E7A20">
        <w:rPr>
          <w:rFonts w:ascii="Inter" w:eastAsia="Times New Roman" w:hAnsi="Inter"/>
          <w:i/>
          <w:iCs/>
          <w:color w:val="959595" w:themeColor="text1" w:themeTint="80"/>
        </w:rPr>
        <w:t xml:space="preserve">[Brief details on </w:t>
      </w:r>
      <w:r w:rsidR="005E7A20">
        <w:rPr>
          <w:rFonts w:ascii="Inter" w:eastAsia="Times New Roman" w:hAnsi="Inter"/>
          <w:i/>
          <w:iCs/>
          <w:color w:val="959595" w:themeColor="text1" w:themeTint="80"/>
        </w:rPr>
        <w:t xml:space="preserve">the </w:t>
      </w:r>
      <w:r w:rsidRPr="005E7A20">
        <w:rPr>
          <w:rFonts w:ascii="Inter" w:eastAsia="Times New Roman" w:hAnsi="Inter"/>
          <w:i/>
          <w:iCs/>
          <w:color w:val="959595" w:themeColor="text1" w:themeTint="80"/>
        </w:rPr>
        <w:t>context, CCCM response, CCCM Cluster structure</w:t>
      </w:r>
      <w:r w:rsidR="003A6FCF" w:rsidRPr="005E7A20">
        <w:rPr>
          <w:rFonts w:ascii="Inter" w:eastAsia="Times New Roman" w:hAnsi="Inter"/>
          <w:i/>
          <w:iCs/>
          <w:color w:val="959595" w:themeColor="text1" w:themeTint="80"/>
        </w:rPr>
        <w:t xml:space="preserve">. Include any specific background to the establishment of the SAG </w:t>
      </w:r>
      <w:proofErr w:type="gramStart"/>
      <w:r w:rsidR="003A6FCF" w:rsidRPr="005E7A20">
        <w:rPr>
          <w:rFonts w:ascii="Inter" w:eastAsia="Times New Roman" w:hAnsi="Inter"/>
          <w:i/>
          <w:iCs/>
          <w:color w:val="959595" w:themeColor="text1" w:themeTint="80"/>
        </w:rPr>
        <w:t>e.g.</w:t>
      </w:r>
      <w:proofErr w:type="gramEnd"/>
      <w:r w:rsidR="003A6FCF" w:rsidRPr="005E7A20">
        <w:rPr>
          <w:rFonts w:ascii="Inter" w:eastAsia="Times New Roman" w:hAnsi="Inter"/>
          <w:i/>
          <w:iCs/>
          <w:color w:val="959595" w:themeColor="text1" w:themeTint="80"/>
        </w:rPr>
        <w:t xml:space="preserve"> “considering the increasing number of operational CCCM partners, there is a need to improve the </w:t>
      </w:r>
      <w:r w:rsidR="005E7A20">
        <w:rPr>
          <w:rFonts w:ascii="Inter" w:eastAsia="Times New Roman" w:hAnsi="Inter"/>
          <w:i/>
          <w:iCs/>
          <w:color w:val="959595" w:themeColor="text1" w:themeTint="80"/>
        </w:rPr>
        <w:t xml:space="preserve">Cluster’s </w:t>
      </w:r>
      <w:r w:rsidR="003A6FCF" w:rsidRPr="005E7A20">
        <w:rPr>
          <w:rFonts w:ascii="Inter" w:eastAsia="Times New Roman" w:hAnsi="Inter"/>
          <w:i/>
          <w:iCs/>
          <w:color w:val="959595" w:themeColor="text1" w:themeTint="80"/>
        </w:rPr>
        <w:t>governance and decision-making process”.</w:t>
      </w:r>
      <w:r w:rsidRPr="005E7A20">
        <w:rPr>
          <w:rFonts w:ascii="Inter" w:eastAsia="Times New Roman" w:hAnsi="Inter"/>
          <w:i/>
          <w:iCs/>
          <w:color w:val="959595" w:themeColor="text1" w:themeTint="80"/>
        </w:rPr>
        <w:t>]</w:t>
      </w:r>
      <w:r w:rsidR="003A6FCF" w:rsidRPr="005E7A20">
        <w:rPr>
          <w:rFonts w:ascii="Inter" w:eastAsia="Times New Roman" w:hAnsi="Inter"/>
          <w:i/>
          <w:iCs/>
          <w:color w:val="959595" w:themeColor="text1" w:themeTint="80"/>
        </w:rPr>
        <w:t xml:space="preserve"> Note that the SAG should be formed </w:t>
      </w:r>
      <w:r w:rsidR="00D24621" w:rsidRPr="005E7A20">
        <w:rPr>
          <w:rFonts w:ascii="Inter" w:eastAsia="Times New Roman" w:hAnsi="Inter"/>
          <w:i/>
          <w:iCs/>
          <w:color w:val="959595" w:themeColor="text1" w:themeTint="80"/>
        </w:rPr>
        <w:t xml:space="preserve">with </w:t>
      </w:r>
      <w:r w:rsidR="003A6FCF" w:rsidRPr="005E7A20">
        <w:rPr>
          <w:rFonts w:ascii="Inter" w:eastAsia="Times New Roman" w:hAnsi="Inter"/>
          <w:i/>
          <w:iCs/>
          <w:color w:val="959595" w:themeColor="text1" w:themeTint="80"/>
        </w:rPr>
        <w:t xml:space="preserve">agreement of Cluster members. </w:t>
      </w:r>
    </w:p>
    <w:p w14:paraId="2485A416" w14:textId="12BC6C65" w:rsidR="00591CAD" w:rsidRPr="005E7A20" w:rsidRDefault="00897FA9" w:rsidP="005E7A20">
      <w:pPr>
        <w:rPr>
          <w:rFonts w:ascii="Inter" w:hAnsi="Inter"/>
          <w:b/>
          <w:bCs/>
          <w:color w:val="1B657C" w:themeColor="accent2"/>
        </w:rPr>
      </w:pPr>
      <w:r w:rsidRPr="005E7A20">
        <w:rPr>
          <w:rFonts w:ascii="Inter" w:hAnsi="Inter"/>
          <w:b/>
          <w:bCs/>
          <w:color w:val="1B657C" w:themeColor="accent2"/>
        </w:rPr>
        <w:t>PURPOSE</w:t>
      </w:r>
    </w:p>
    <w:p w14:paraId="14AB8967" w14:textId="0504B115" w:rsidR="00591CAD" w:rsidRPr="005E7A20" w:rsidRDefault="0545552C" w:rsidP="005E7A20">
      <w:pPr>
        <w:jc w:val="both"/>
        <w:rPr>
          <w:rFonts w:ascii="Inter" w:hAnsi="Inter"/>
        </w:rPr>
      </w:pPr>
      <w:r w:rsidRPr="004676B4">
        <w:rPr>
          <w:rFonts w:ascii="Inter" w:hAnsi="Inter"/>
          <w:color w:val="2C2C2C" w:themeColor="text1"/>
        </w:rPr>
        <w:t xml:space="preserve">The purpose of the CCCM </w:t>
      </w:r>
      <w:r w:rsidR="220207F2" w:rsidRPr="005E7A20">
        <w:rPr>
          <w:rFonts w:ascii="Inter" w:eastAsia="Times New Roman" w:hAnsi="Inter"/>
          <w:i/>
          <w:iCs/>
          <w:color w:val="959595" w:themeColor="text1" w:themeTint="80"/>
        </w:rPr>
        <w:t>[</w:t>
      </w:r>
      <w:r w:rsidRPr="005E7A20">
        <w:rPr>
          <w:rFonts w:ascii="Inter" w:eastAsia="Times New Roman" w:hAnsi="Inter"/>
          <w:i/>
          <w:iCs/>
          <w:color w:val="959595" w:themeColor="text1" w:themeTint="80"/>
        </w:rPr>
        <w:t>Cluster</w:t>
      </w:r>
      <w:r w:rsidR="220207F2" w:rsidRPr="005E7A20">
        <w:rPr>
          <w:rFonts w:ascii="Inter" w:eastAsia="Times New Roman" w:hAnsi="Inter"/>
          <w:i/>
          <w:iCs/>
          <w:color w:val="959595" w:themeColor="text1" w:themeTint="80"/>
        </w:rPr>
        <w:t>/Sector]</w:t>
      </w:r>
      <w:r w:rsidRPr="005E7A20">
        <w:rPr>
          <w:rFonts w:ascii="Inter" w:hAnsi="Inter"/>
        </w:rPr>
        <w:t xml:space="preserve"> </w:t>
      </w:r>
      <w:r w:rsidRPr="004676B4">
        <w:rPr>
          <w:rFonts w:ascii="Inter" w:hAnsi="Inter"/>
          <w:color w:val="2C2C2C" w:themeColor="text1"/>
        </w:rPr>
        <w:t xml:space="preserve">Strategic Advisory Group (SAG) is </w:t>
      </w:r>
      <w:r w:rsidR="2A9775B2" w:rsidRPr="004676B4">
        <w:rPr>
          <w:rFonts w:ascii="Inter" w:hAnsi="Inter"/>
          <w:color w:val="2C2C2C" w:themeColor="text1"/>
        </w:rPr>
        <w:t xml:space="preserve">to </w:t>
      </w:r>
      <w:r w:rsidR="60008B68" w:rsidRPr="004676B4">
        <w:rPr>
          <w:rFonts w:ascii="Inter" w:hAnsi="Inter"/>
          <w:color w:val="2C2C2C" w:themeColor="text1"/>
        </w:rPr>
        <w:t>contribute to</w:t>
      </w:r>
      <w:r w:rsidR="6BA60A2D" w:rsidRPr="004676B4">
        <w:rPr>
          <w:rFonts w:ascii="Inter" w:hAnsi="Inter"/>
          <w:color w:val="2C2C2C" w:themeColor="text1"/>
        </w:rPr>
        <w:t xml:space="preserve"> the </w:t>
      </w:r>
      <w:r w:rsidR="2A9775B2" w:rsidRPr="004676B4">
        <w:rPr>
          <w:rFonts w:ascii="Inter" w:hAnsi="Inter"/>
          <w:color w:val="2C2C2C" w:themeColor="text1"/>
        </w:rPr>
        <w:t>develop</w:t>
      </w:r>
      <w:r w:rsidR="6BA60A2D" w:rsidRPr="004676B4">
        <w:rPr>
          <w:rFonts w:ascii="Inter" w:hAnsi="Inter"/>
          <w:color w:val="2C2C2C" w:themeColor="text1"/>
        </w:rPr>
        <w:t>ment</w:t>
      </w:r>
      <w:r w:rsidR="7705ABFB" w:rsidRPr="004676B4">
        <w:rPr>
          <w:rFonts w:ascii="Inter" w:hAnsi="Inter"/>
          <w:color w:val="2C2C2C" w:themeColor="text1"/>
        </w:rPr>
        <w:t>, review,</w:t>
      </w:r>
      <w:r w:rsidR="2A9775B2" w:rsidRPr="004676B4">
        <w:rPr>
          <w:rFonts w:ascii="Inter" w:hAnsi="Inter"/>
          <w:color w:val="2C2C2C" w:themeColor="text1"/>
        </w:rPr>
        <w:t xml:space="preserve"> and </w:t>
      </w:r>
      <w:r w:rsidR="310D9D14" w:rsidRPr="004676B4">
        <w:rPr>
          <w:rFonts w:ascii="Inter" w:hAnsi="Inter"/>
          <w:color w:val="2C2C2C" w:themeColor="text1"/>
        </w:rPr>
        <w:t>update</w:t>
      </w:r>
      <w:r w:rsidR="6BA60A2D" w:rsidRPr="004676B4">
        <w:rPr>
          <w:rFonts w:ascii="Inter" w:hAnsi="Inter"/>
          <w:color w:val="2C2C2C" w:themeColor="text1"/>
        </w:rPr>
        <w:t xml:space="preserve"> of</w:t>
      </w:r>
      <w:r w:rsidR="03F7F80E" w:rsidRPr="004676B4">
        <w:rPr>
          <w:rFonts w:ascii="Inter" w:hAnsi="Inter"/>
          <w:color w:val="2C2C2C" w:themeColor="text1"/>
        </w:rPr>
        <w:t xml:space="preserve"> </w:t>
      </w:r>
      <w:r w:rsidR="659F9D36" w:rsidRPr="004676B4">
        <w:rPr>
          <w:rFonts w:ascii="Inter" w:hAnsi="Inter"/>
          <w:color w:val="2C2C2C" w:themeColor="text1"/>
        </w:rPr>
        <w:t xml:space="preserve">strategy for </w:t>
      </w:r>
      <w:r w:rsidR="2A9775B2" w:rsidRPr="004676B4">
        <w:rPr>
          <w:rFonts w:ascii="Inter" w:hAnsi="Inter"/>
          <w:color w:val="2C2C2C" w:themeColor="text1"/>
        </w:rPr>
        <w:t xml:space="preserve">the Cluster’s </w:t>
      </w:r>
      <w:r w:rsidR="2AB37068" w:rsidRPr="004676B4">
        <w:rPr>
          <w:rFonts w:ascii="Inter" w:hAnsi="Inter"/>
          <w:color w:val="2C2C2C" w:themeColor="text1"/>
        </w:rPr>
        <w:t xml:space="preserve">response </w:t>
      </w:r>
      <w:r w:rsidR="4F2A6C1A" w:rsidRPr="004676B4">
        <w:rPr>
          <w:rFonts w:ascii="Inter" w:hAnsi="Inter"/>
          <w:color w:val="2C2C2C" w:themeColor="text1"/>
        </w:rPr>
        <w:t>and</w:t>
      </w:r>
      <w:r w:rsidR="2A9775B2" w:rsidRPr="004676B4">
        <w:rPr>
          <w:rFonts w:ascii="Inter" w:hAnsi="Inter"/>
          <w:color w:val="2C2C2C" w:themeColor="text1"/>
        </w:rPr>
        <w:t xml:space="preserve"> </w:t>
      </w:r>
      <w:r w:rsidR="366AA788" w:rsidRPr="004676B4">
        <w:rPr>
          <w:rFonts w:ascii="Inter" w:hAnsi="Inter"/>
          <w:color w:val="2C2C2C" w:themeColor="text1"/>
        </w:rPr>
        <w:t xml:space="preserve">its </w:t>
      </w:r>
      <w:r w:rsidR="69A48DA0" w:rsidRPr="004676B4">
        <w:rPr>
          <w:rFonts w:ascii="Inter" w:hAnsi="Inter"/>
          <w:color w:val="2C2C2C" w:themeColor="text1"/>
        </w:rPr>
        <w:t xml:space="preserve">priority work areas, </w:t>
      </w:r>
      <w:r w:rsidR="2A9775B2" w:rsidRPr="004676B4">
        <w:rPr>
          <w:rFonts w:ascii="Inter" w:hAnsi="Inter"/>
          <w:color w:val="2C2C2C" w:themeColor="text1"/>
        </w:rPr>
        <w:t>and to provide advice and support to the Cluster coordination team.</w:t>
      </w:r>
      <w:r w:rsidRPr="004676B4">
        <w:rPr>
          <w:rFonts w:ascii="Inter" w:hAnsi="Inter"/>
          <w:color w:val="2C2C2C" w:themeColor="text1"/>
        </w:rPr>
        <w:t xml:space="preserve"> The SAG will improve </w:t>
      </w:r>
      <w:r w:rsidR="18B56171" w:rsidRPr="004676B4">
        <w:rPr>
          <w:rFonts w:ascii="Inter" w:hAnsi="Inter"/>
          <w:color w:val="2C2C2C" w:themeColor="text1"/>
        </w:rPr>
        <w:t>C</w:t>
      </w:r>
      <w:r w:rsidRPr="004676B4">
        <w:rPr>
          <w:rFonts w:ascii="Inter" w:hAnsi="Inter"/>
          <w:color w:val="2C2C2C" w:themeColor="text1"/>
        </w:rPr>
        <w:t>luster</w:t>
      </w:r>
      <w:r w:rsidR="2CD06CAB" w:rsidRPr="004676B4">
        <w:rPr>
          <w:rFonts w:ascii="Inter" w:hAnsi="Inter"/>
          <w:color w:val="2C2C2C" w:themeColor="text1"/>
        </w:rPr>
        <w:t xml:space="preserve"> governance</w:t>
      </w:r>
      <w:r w:rsidRPr="004676B4">
        <w:rPr>
          <w:rFonts w:ascii="Inter" w:hAnsi="Inter"/>
          <w:color w:val="2C2C2C" w:themeColor="text1"/>
        </w:rPr>
        <w:t xml:space="preserve"> </w:t>
      </w:r>
      <w:r w:rsidR="2CD06CAB" w:rsidRPr="004676B4">
        <w:rPr>
          <w:rFonts w:ascii="Inter" w:hAnsi="Inter"/>
          <w:color w:val="2C2C2C" w:themeColor="text1"/>
        </w:rPr>
        <w:t>and accountability to members</w:t>
      </w:r>
      <w:r w:rsidRPr="004676B4">
        <w:rPr>
          <w:rFonts w:ascii="Inter" w:hAnsi="Inter"/>
          <w:color w:val="2C2C2C" w:themeColor="text1"/>
        </w:rPr>
        <w:t>.</w:t>
      </w:r>
    </w:p>
    <w:p w14:paraId="5B802FDC" w14:textId="120A2BAD" w:rsidR="00591CAD" w:rsidRPr="005E7A20" w:rsidRDefault="00897FA9" w:rsidP="005E7A20">
      <w:pPr>
        <w:rPr>
          <w:rFonts w:ascii="Inter" w:hAnsi="Inter"/>
          <w:b/>
          <w:bCs/>
          <w:color w:val="1B657C" w:themeColor="accent2"/>
        </w:rPr>
      </w:pPr>
      <w:r w:rsidRPr="005E7A20">
        <w:rPr>
          <w:rFonts w:ascii="Inter" w:hAnsi="Inter"/>
          <w:b/>
          <w:bCs/>
          <w:color w:val="1B657C" w:themeColor="accent2"/>
        </w:rPr>
        <w:t xml:space="preserve">GUIDING PRINCIPLES </w:t>
      </w:r>
    </w:p>
    <w:p w14:paraId="03797BCB" w14:textId="41405FC4" w:rsidR="003864BC" w:rsidRPr="004676B4" w:rsidRDefault="73C492B7" w:rsidP="005E7A20">
      <w:pPr>
        <w:jc w:val="both"/>
        <w:rPr>
          <w:rFonts w:ascii="Inter" w:hAnsi="Inter"/>
          <w:color w:val="2C2C2C" w:themeColor="text1"/>
        </w:rPr>
      </w:pPr>
      <w:r w:rsidRPr="004676B4">
        <w:rPr>
          <w:rFonts w:ascii="Inter" w:hAnsi="Inter"/>
          <w:color w:val="2C2C2C" w:themeColor="text1"/>
        </w:rPr>
        <w:t xml:space="preserve">The work of SAG </w:t>
      </w:r>
      <w:r w:rsidR="305AB03F" w:rsidRPr="004676B4">
        <w:rPr>
          <w:rFonts w:ascii="Inter" w:hAnsi="Inter"/>
          <w:color w:val="2C2C2C" w:themeColor="text1"/>
        </w:rPr>
        <w:t>m</w:t>
      </w:r>
      <w:r w:rsidRPr="004676B4">
        <w:rPr>
          <w:rFonts w:ascii="Inter" w:hAnsi="Inter"/>
          <w:color w:val="2C2C2C" w:themeColor="text1"/>
        </w:rPr>
        <w:t xml:space="preserve">embers is guided by the principles of neutrality, impartiality, and independence. SAG members are </w:t>
      </w:r>
      <w:r w:rsidR="305AB03F" w:rsidRPr="004676B4">
        <w:rPr>
          <w:rFonts w:ascii="Inter" w:hAnsi="Inter"/>
          <w:color w:val="2C2C2C" w:themeColor="text1"/>
        </w:rPr>
        <w:t>selected</w:t>
      </w:r>
      <w:r w:rsidRPr="004676B4">
        <w:rPr>
          <w:rFonts w:ascii="Inter" w:hAnsi="Inter"/>
          <w:color w:val="2C2C2C" w:themeColor="text1"/>
        </w:rPr>
        <w:t xml:space="preserve"> to represent the interests of Cluster members</w:t>
      </w:r>
      <w:r w:rsidR="1441FAD3" w:rsidRPr="004676B4">
        <w:rPr>
          <w:rFonts w:ascii="Inter" w:hAnsi="Inter"/>
          <w:color w:val="2C2C2C" w:themeColor="text1"/>
        </w:rPr>
        <w:t xml:space="preserve"> </w:t>
      </w:r>
      <w:r w:rsidR="305AB03F" w:rsidRPr="004676B4">
        <w:rPr>
          <w:rFonts w:ascii="Inter" w:hAnsi="Inter"/>
          <w:color w:val="2C2C2C" w:themeColor="text1"/>
        </w:rPr>
        <w:t xml:space="preserve">and must </w:t>
      </w:r>
      <w:r w:rsidRPr="004676B4">
        <w:rPr>
          <w:rFonts w:ascii="Inter" w:hAnsi="Inter"/>
          <w:color w:val="2C2C2C" w:themeColor="text1"/>
        </w:rPr>
        <w:t xml:space="preserve">not privilege their own organizations. </w:t>
      </w:r>
    </w:p>
    <w:p w14:paraId="0076891D" w14:textId="0DFF4B68" w:rsidR="00591CAD" w:rsidRPr="004676B4" w:rsidRDefault="00897FA9" w:rsidP="005E7A20">
      <w:pPr>
        <w:rPr>
          <w:rFonts w:ascii="Inter" w:hAnsi="Inter"/>
          <w:b/>
          <w:bCs/>
          <w:color w:val="2C2C2C" w:themeColor="text1"/>
        </w:rPr>
      </w:pPr>
      <w:r w:rsidRPr="005E7A20">
        <w:rPr>
          <w:rFonts w:ascii="Inter" w:hAnsi="Inter"/>
          <w:b/>
          <w:bCs/>
          <w:color w:val="1B657C" w:themeColor="accent2"/>
        </w:rPr>
        <w:t xml:space="preserve">TASKS </w:t>
      </w:r>
    </w:p>
    <w:p w14:paraId="3FD657FE" w14:textId="77777777" w:rsidR="005E7A20" w:rsidRPr="004676B4" w:rsidRDefault="00BE0217" w:rsidP="005E7A20">
      <w:pPr>
        <w:pStyle w:val="ListParagraph"/>
        <w:numPr>
          <w:ilvl w:val="0"/>
          <w:numId w:val="13"/>
        </w:numPr>
        <w:ind w:hanging="357"/>
        <w:contextualSpacing w:val="0"/>
        <w:rPr>
          <w:rFonts w:ascii="Inter" w:hAnsi="Inter"/>
          <w:i/>
          <w:iCs/>
          <w:color w:val="2C2C2C" w:themeColor="text1"/>
        </w:rPr>
      </w:pPr>
      <w:r w:rsidRPr="004676B4">
        <w:rPr>
          <w:rFonts w:ascii="Inter" w:hAnsi="Inter"/>
          <w:color w:val="2C2C2C" w:themeColor="text1"/>
        </w:rPr>
        <w:t>S</w:t>
      </w:r>
      <w:r w:rsidR="001855D9" w:rsidRPr="004676B4">
        <w:rPr>
          <w:rFonts w:ascii="Inter" w:hAnsi="Inter"/>
          <w:color w:val="2C2C2C" w:themeColor="text1"/>
        </w:rPr>
        <w:t>trategy and planning</w:t>
      </w:r>
      <w:r w:rsidR="005E7A20" w:rsidRPr="004676B4">
        <w:rPr>
          <w:rFonts w:ascii="Inter" w:hAnsi="Inter"/>
          <w:color w:val="2C2C2C" w:themeColor="text1"/>
        </w:rPr>
        <w:t xml:space="preserve">. </w:t>
      </w:r>
    </w:p>
    <w:p w14:paraId="6BCABC45" w14:textId="780A57C7" w:rsidR="00385E9E" w:rsidRPr="004676B4" w:rsidRDefault="443781B4" w:rsidP="005E7A20">
      <w:pPr>
        <w:pStyle w:val="ListParagraph"/>
        <w:numPr>
          <w:ilvl w:val="1"/>
          <w:numId w:val="13"/>
        </w:numPr>
        <w:contextualSpacing w:val="0"/>
        <w:rPr>
          <w:rFonts w:ascii="Inter" w:hAnsi="Inter"/>
          <w:i/>
          <w:iCs/>
          <w:color w:val="2C2C2C" w:themeColor="text1"/>
        </w:rPr>
      </w:pPr>
      <w:r w:rsidRPr="004676B4">
        <w:rPr>
          <w:rFonts w:ascii="Inter" w:hAnsi="Inter"/>
          <w:i/>
          <w:iCs/>
          <w:color w:val="2C2C2C" w:themeColor="text1"/>
        </w:rPr>
        <w:t>Provid</w:t>
      </w:r>
      <w:r w:rsidR="005E7A20" w:rsidRPr="004676B4">
        <w:rPr>
          <w:rFonts w:ascii="Inter" w:hAnsi="Inter"/>
          <w:i/>
          <w:iCs/>
          <w:color w:val="2C2C2C" w:themeColor="text1"/>
        </w:rPr>
        <w:t>e</w:t>
      </w:r>
      <w:r w:rsidRPr="004676B4">
        <w:rPr>
          <w:rFonts w:ascii="Inter" w:hAnsi="Inter"/>
          <w:i/>
          <w:iCs/>
          <w:color w:val="2C2C2C" w:themeColor="text1"/>
        </w:rPr>
        <w:t xml:space="preserve"> advice and guidance to the Cluster coordination team </w:t>
      </w:r>
      <w:r w:rsidR="005E7A20" w:rsidRPr="004676B4">
        <w:rPr>
          <w:rFonts w:ascii="Inter" w:hAnsi="Inter"/>
          <w:i/>
          <w:iCs/>
          <w:color w:val="2C2C2C" w:themeColor="text1"/>
        </w:rPr>
        <w:t>to</w:t>
      </w:r>
      <w:r w:rsidRPr="004676B4">
        <w:rPr>
          <w:rFonts w:ascii="Inter" w:hAnsi="Inter"/>
          <w:i/>
          <w:iCs/>
          <w:color w:val="2C2C2C" w:themeColor="text1"/>
        </w:rPr>
        <w:t>:</w:t>
      </w:r>
    </w:p>
    <w:p w14:paraId="12D4D900" w14:textId="7DAAD05D" w:rsidR="001855D9" w:rsidRPr="004676B4" w:rsidRDefault="636AF56B" w:rsidP="005E7A20">
      <w:pPr>
        <w:pStyle w:val="ListParagraph"/>
        <w:numPr>
          <w:ilvl w:val="2"/>
          <w:numId w:val="16"/>
        </w:numPr>
        <w:ind w:left="1560" w:hanging="357"/>
        <w:contextualSpacing w:val="0"/>
        <w:jc w:val="both"/>
        <w:rPr>
          <w:rFonts w:ascii="Inter" w:hAnsi="Inter"/>
          <w:color w:val="2C2C2C" w:themeColor="text1"/>
        </w:rPr>
      </w:pPr>
      <w:r w:rsidRPr="004676B4">
        <w:rPr>
          <w:rFonts w:ascii="Inter" w:hAnsi="Inter"/>
          <w:color w:val="2C2C2C" w:themeColor="text1"/>
        </w:rPr>
        <w:t>Contribute to d</w:t>
      </w:r>
      <w:r w:rsidR="591829C0" w:rsidRPr="004676B4">
        <w:rPr>
          <w:rFonts w:ascii="Inter" w:hAnsi="Inter"/>
          <w:color w:val="2C2C2C" w:themeColor="text1"/>
        </w:rPr>
        <w:t xml:space="preserve">evelopment of </w:t>
      </w:r>
      <w:r w:rsidR="66300F20" w:rsidRPr="004676B4">
        <w:rPr>
          <w:rFonts w:ascii="Inter" w:hAnsi="Inter"/>
          <w:color w:val="2C2C2C" w:themeColor="text1"/>
        </w:rPr>
        <w:t xml:space="preserve">strategy for </w:t>
      </w:r>
      <w:r w:rsidR="591829C0" w:rsidRPr="004676B4">
        <w:rPr>
          <w:rFonts w:ascii="Inter" w:hAnsi="Inter"/>
          <w:color w:val="2C2C2C" w:themeColor="text1"/>
        </w:rPr>
        <w:t>CCCM</w:t>
      </w:r>
      <w:r w:rsidR="0B9FAB55" w:rsidRPr="004676B4">
        <w:rPr>
          <w:rFonts w:ascii="Inter" w:hAnsi="Inter"/>
          <w:color w:val="2C2C2C" w:themeColor="text1"/>
        </w:rPr>
        <w:t xml:space="preserve"> response</w:t>
      </w:r>
      <w:r w:rsidR="591829C0" w:rsidRPr="004676B4">
        <w:rPr>
          <w:rFonts w:ascii="Inter" w:hAnsi="Inter"/>
          <w:color w:val="2C2C2C" w:themeColor="text1"/>
        </w:rPr>
        <w:t xml:space="preserve"> through an inclusive process</w:t>
      </w:r>
      <w:r w:rsidRPr="004676B4">
        <w:rPr>
          <w:rFonts w:ascii="Inter" w:hAnsi="Inter"/>
          <w:color w:val="2C2C2C" w:themeColor="text1"/>
        </w:rPr>
        <w:t xml:space="preserve">, including preparedness and contingency </w:t>
      </w:r>
      <w:proofErr w:type="gramStart"/>
      <w:r w:rsidRPr="004676B4">
        <w:rPr>
          <w:rFonts w:ascii="Inter" w:hAnsi="Inter"/>
          <w:color w:val="2C2C2C" w:themeColor="text1"/>
        </w:rPr>
        <w:t>planning</w:t>
      </w:r>
      <w:proofErr w:type="gramEnd"/>
    </w:p>
    <w:p w14:paraId="0A958F86" w14:textId="4BCA1566" w:rsidR="001855D9" w:rsidRPr="004676B4" w:rsidRDefault="001855D9" w:rsidP="005E7A20">
      <w:pPr>
        <w:pStyle w:val="ListParagraph"/>
        <w:numPr>
          <w:ilvl w:val="2"/>
          <w:numId w:val="16"/>
        </w:numPr>
        <w:ind w:left="1560" w:hanging="357"/>
        <w:contextualSpacing w:val="0"/>
        <w:jc w:val="both"/>
        <w:rPr>
          <w:rFonts w:ascii="Inter" w:hAnsi="Inter"/>
          <w:color w:val="2C2C2C" w:themeColor="text1"/>
        </w:rPr>
      </w:pPr>
      <w:r w:rsidRPr="004676B4">
        <w:rPr>
          <w:rFonts w:ascii="Inter" w:hAnsi="Inter"/>
          <w:color w:val="2C2C2C" w:themeColor="text1"/>
        </w:rPr>
        <w:t xml:space="preserve">Fulfil Humanitarian Program Cycle processes including </w:t>
      </w:r>
      <w:r w:rsidR="00070288" w:rsidRPr="004676B4">
        <w:rPr>
          <w:rFonts w:ascii="Inter" w:hAnsi="Inter"/>
          <w:color w:val="2C2C2C" w:themeColor="text1"/>
        </w:rPr>
        <w:t xml:space="preserve">consultative </w:t>
      </w:r>
      <w:r w:rsidRPr="004676B4">
        <w:rPr>
          <w:rFonts w:ascii="Inter" w:hAnsi="Inter"/>
          <w:color w:val="2C2C2C" w:themeColor="text1"/>
        </w:rPr>
        <w:t>development of the Humanitarian Needs Overview and Humanitarian Response Plan</w:t>
      </w:r>
    </w:p>
    <w:p w14:paraId="61E056CE" w14:textId="34FA0E7B" w:rsidR="001855D9" w:rsidRPr="004676B4" w:rsidRDefault="7DD8F4A8" w:rsidP="005E7A20">
      <w:pPr>
        <w:pStyle w:val="ListParagraph"/>
        <w:numPr>
          <w:ilvl w:val="2"/>
          <w:numId w:val="16"/>
        </w:numPr>
        <w:ind w:left="1560" w:hanging="357"/>
        <w:contextualSpacing w:val="0"/>
        <w:jc w:val="both"/>
        <w:rPr>
          <w:rFonts w:ascii="Inter" w:hAnsi="Inter"/>
          <w:color w:val="2C2C2C" w:themeColor="text1"/>
        </w:rPr>
      </w:pPr>
      <w:r w:rsidRPr="004676B4">
        <w:rPr>
          <w:rFonts w:ascii="Inter" w:hAnsi="Inter"/>
          <w:color w:val="2C2C2C" w:themeColor="text1"/>
        </w:rPr>
        <w:t xml:space="preserve">Input to </w:t>
      </w:r>
      <w:r w:rsidR="6DC4B757" w:rsidRPr="004676B4">
        <w:rPr>
          <w:rFonts w:ascii="Inter" w:hAnsi="Inter"/>
          <w:color w:val="2C2C2C" w:themeColor="text1"/>
        </w:rPr>
        <w:t>and monitor</w:t>
      </w:r>
      <w:r w:rsidR="4C1B2CDE" w:rsidRPr="004676B4">
        <w:rPr>
          <w:rFonts w:ascii="Inter" w:hAnsi="Inter"/>
          <w:color w:val="2C2C2C" w:themeColor="text1"/>
        </w:rPr>
        <w:t>ing of</w:t>
      </w:r>
      <w:r w:rsidR="6DC4B757" w:rsidRPr="004676B4">
        <w:rPr>
          <w:rFonts w:ascii="Inter" w:hAnsi="Inter"/>
          <w:color w:val="2C2C2C" w:themeColor="text1"/>
        </w:rPr>
        <w:t xml:space="preserve"> the Cluster </w:t>
      </w:r>
      <w:proofErr w:type="gramStart"/>
      <w:r w:rsidR="6DC4B757" w:rsidRPr="004676B4">
        <w:rPr>
          <w:rFonts w:ascii="Inter" w:hAnsi="Inter"/>
          <w:color w:val="2C2C2C" w:themeColor="text1"/>
        </w:rPr>
        <w:t>workplan</w:t>
      </w:r>
      <w:proofErr w:type="gramEnd"/>
    </w:p>
    <w:p w14:paraId="44DA2927" w14:textId="4A9D6F83" w:rsidR="00385E9E" w:rsidRPr="004676B4" w:rsidRDefault="443781B4" w:rsidP="005E7A20">
      <w:pPr>
        <w:pStyle w:val="ListParagraph"/>
        <w:numPr>
          <w:ilvl w:val="0"/>
          <w:numId w:val="15"/>
        </w:numPr>
        <w:ind w:hanging="357"/>
        <w:contextualSpacing w:val="0"/>
        <w:jc w:val="both"/>
        <w:rPr>
          <w:rFonts w:ascii="Inter" w:hAnsi="Inter"/>
          <w:color w:val="2C2C2C" w:themeColor="text1"/>
        </w:rPr>
      </w:pPr>
      <w:r w:rsidRPr="004676B4">
        <w:rPr>
          <w:rFonts w:ascii="Inter" w:hAnsi="Inter"/>
          <w:color w:val="2C2C2C" w:themeColor="text1"/>
        </w:rPr>
        <w:t>Provid</w:t>
      </w:r>
      <w:r w:rsidR="005E7A20" w:rsidRPr="004676B4">
        <w:rPr>
          <w:rFonts w:ascii="Inter" w:hAnsi="Inter"/>
          <w:color w:val="2C2C2C" w:themeColor="text1"/>
        </w:rPr>
        <w:t>e</w:t>
      </w:r>
      <w:r w:rsidRPr="004676B4">
        <w:rPr>
          <w:rFonts w:ascii="Inter" w:hAnsi="Inter"/>
          <w:color w:val="2C2C2C" w:themeColor="text1"/>
        </w:rPr>
        <w:t xml:space="preserve"> strategic </w:t>
      </w:r>
      <w:r w:rsidR="54D41B21" w:rsidRPr="004676B4">
        <w:rPr>
          <w:rFonts w:ascii="Inter" w:hAnsi="Inter"/>
          <w:color w:val="2C2C2C" w:themeColor="text1"/>
        </w:rPr>
        <w:t>advice</w:t>
      </w:r>
      <w:r w:rsidRPr="004676B4">
        <w:rPr>
          <w:rFonts w:ascii="Inter" w:hAnsi="Inter"/>
          <w:color w:val="2C2C2C" w:themeColor="text1"/>
        </w:rPr>
        <w:t xml:space="preserve"> for development of the Cluster monitoring and evaluation </w:t>
      </w:r>
      <w:proofErr w:type="gramStart"/>
      <w:r w:rsidRPr="004676B4">
        <w:rPr>
          <w:rFonts w:ascii="Inter" w:hAnsi="Inter"/>
          <w:color w:val="2C2C2C" w:themeColor="text1"/>
        </w:rPr>
        <w:t>plan</w:t>
      </w:r>
      <w:proofErr w:type="gramEnd"/>
    </w:p>
    <w:p w14:paraId="3969BF72" w14:textId="4F40D27D" w:rsidR="001855D9" w:rsidRPr="004676B4" w:rsidRDefault="6DC4B757" w:rsidP="005E7A20">
      <w:pPr>
        <w:pStyle w:val="ListParagraph"/>
        <w:numPr>
          <w:ilvl w:val="0"/>
          <w:numId w:val="16"/>
        </w:numPr>
        <w:ind w:hanging="357"/>
        <w:contextualSpacing w:val="0"/>
        <w:jc w:val="both"/>
        <w:rPr>
          <w:rFonts w:ascii="Inter" w:hAnsi="Inter"/>
          <w:color w:val="2C2C2C" w:themeColor="text1"/>
        </w:rPr>
      </w:pPr>
      <w:r w:rsidRPr="004676B4">
        <w:rPr>
          <w:rFonts w:ascii="Inter" w:hAnsi="Inter"/>
          <w:color w:val="2C2C2C" w:themeColor="text1"/>
        </w:rPr>
        <w:t>Technical</w:t>
      </w:r>
    </w:p>
    <w:p w14:paraId="6DB0C7E7" w14:textId="279FC01C" w:rsidR="001855D9" w:rsidRPr="004676B4" w:rsidRDefault="2734746A" w:rsidP="005E7A20">
      <w:pPr>
        <w:pStyle w:val="ListParagraph"/>
        <w:numPr>
          <w:ilvl w:val="1"/>
          <w:numId w:val="13"/>
        </w:numPr>
        <w:ind w:hanging="357"/>
        <w:contextualSpacing w:val="0"/>
        <w:jc w:val="both"/>
        <w:rPr>
          <w:rFonts w:ascii="Inter" w:hAnsi="Inter"/>
          <w:color w:val="2C2C2C" w:themeColor="text1"/>
        </w:rPr>
      </w:pPr>
      <w:r w:rsidRPr="004676B4">
        <w:rPr>
          <w:rFonts w:ascii="Inter" w:hAnsi="Inter"/>
          <w:color w:val="2C2C2C" w:themeColor="text1"/>
        </w:rPr>
        <w:t xml:space="preserve">Endorse establishment of </w:t>
      </w:r>
      <w:r w:rsidR="443781B4" w:rsidRPr="004676B4">
        <w:rPr>
          <w:rFonts w:ascii="Inter" w:hAnsi="Inter"/>
          <w:color w:val="2C2C2C" w:themeColor="text1"/>
        </w:rPr>
        <w:t>Technical Working Groups (TWG) o</w:t>
      </w:r>
      <w:r w:rsidR="6DC4B757" w:rsidRPr="004676B4">
        <w:rPr>
          <w:rFonts w:ascii="Inter" w:hAnsi="Inter"/>
          <w:color w:val="2C2C2C" w:themeColor="text1"/>
        </w:rPr>
        <w:t xml:space="preserve">n behalf of the Cluster partners </w:t>
      </w:r>
    </w:p>
    <w:p w14:paraId="31F1CCA6" w14:textId="0B53D049" w:rsidR="001855D9" w:rsidRPr="004676B4" w:rsidRDefault="5BD07957" w:rsidP="005E7A20">
      <w:pPr>
        <w:pStyle w:val="ListParagraph"/>
        <w:numPr>
          <w:ilvl w:val="1"/>
          <w:numId w:val="13"/>
        </w:numPr>
        <w:ind w:hanging="357"/>
        <w:contextualSpacing w:val="0"/>
        <w:jc w:val="both"/>
        <w:rPr>
          <w:rFonts w:ascii="Inter" w:hAnsi="Inter"/>
          <w:color w:val="2C2C2C" w:themeColor="text1"/>
        </w:rPr>
      </w:pPr>
      <w:r w:rsidRPr="004676B4">
        <w:rPr>
          <w:rFonts w:ascii="Inter" w:hAnsi="Inter"/>
          <w:color w:val="2C2C2C" w:themeColor="text1"/>
        </w:rPr>
        <w:t>Endorse</w:t>
      </w:r>
      <w:r w:rsidR="591829C0" w:rsidRPr="004676B4">
        <w:rPr>
          <w:rFonts w:ascii="Inter" w:hAnsi="Inter"/>
          <w:color w:val="2C2C2C" w:themeColor="text1"/>
        </w:rPr>
        <w:t xml:space="preserve"> technical guidance prepared by </w:t>
      </w:r>
      <w:r w:rsidR="23D72A97" w:rsidRPr="004676B4">
        <w:rPr>
          <w:rFonts w:ascii="Inter" w:hAnsi="Inter"/>
          <w:color w:val="2C2C2C" w:themeColor="text1"/>
        </w:rPr>
        <w:t xml:space="preserve">the Cluster and by </w:t>
      </w:r>
      <w:r w:rsidR="591829C0" w:rsidRPr="004676B4">
        <w:rPr>
          <w:rFonts w:ascii="Inter" w:hAnsi="Inter"/>
          <w:color w:val="2C2C2C" w:themeColor="text1"/>
        </w:rPr>
        <w:t>TWGs and ensur</w:t>
      </w:r>
      <w:r w:rsidR="37AFBA12" w:rsidRPr="004676B4">
        <w:rPr>
          <w:rFonts w:ascii="Inter" w:hAnsi="Inter"/>
          <w:color w:val="2C2C2C" w:themeColor="text1"/>
        </w:rPr>
        <w:t>ing</w:t>
      </w:r>
      <w:r w:rsidR="591829C0" w:rsidRPr="004676B4">
        <w:rPr>
          <w:rFonts w:ascii="Inter" w:hAnsi="Inter"/>
          <w:color w:val="2C2C2C" w:themeColor="text1"/>
        </w:rPr>
        <w:t xml:space="preserve"> conformity with international standards, guidelines, policies, and </w:t>
      </w:r>
      <w:proofErr w:type="gramStart"/>
      <w:r w:rsidR="591829C0" w:rsidRPr="004676B4">
        <w:rPr>
          <w:rFonts w:ascii="Inter" w:hAnsi="Inter"/>
          <w:color w:val="2C2C2C" w:themeColor="text1"/>
        </w:rPr>
        <w:t>procedures</w:t>
      </w:r>
      <w:proofErr w:type="gramEnd"/>
    </w:p>
    <w:p w14:paraId="0D22C6E7" w14:textId="34C14894" w:rsidR="001855D9" w:rsidRPr="004676B4" w:rsidRDefault="6DC4B757" w:rsidP="004676B4">
      <w:pPr>
        <w:pStyle w:val="ListParagraph"/>
        <w:numPr>
          <w:ilvl w:val="0"/>
          <w:numId w:val="16"/>
        </w:numPr>
        <w:rPr>
          <w:rFonts w:ascii="Inter" w:hAnsi="Inter"/>
          <w:color w:val="2C2C2C" w:themeColor="text1"/>
        </w:rPr>
      </w:pPr>
      <w:r w:rsidRPr="004676B4">
        <w:rPr>
          <w:rFonts w:ascii="Inter" w:hAnsi="Inter"/>
          <w:color w:val="2C2C2C" w:themeColor="text1"/>
        </w:rPr>
        <w:t xml:space="preserve">Advocacy, </w:t>
      </w:r>
      <w:proofErr w:type="gramStart"/>
      <w:r w:rsidRPr="004676B4">
        <w:rPr>
          <w:rFonts w:ascii="Inter" w:hAnsi="Inter"/>
          <w:color w:val="2C2C2C" w:themeColor="text1"/>
        </w:rPr>
        <w:t>communication</w:t>
      </w:r>
      <w:proofErr w:type="gramEnd"/>
      <w:r w:rsidRPr="004676B4">
        <w:rPr>
          <w:rFonts w:ascii="Inter" w:hAnsi="Inter"/>
          <w:color w:val="2C2C2C" w:themeColor="text1"/>
        </w:rPr>
        <w:t xml:space="preserve"> and funding</w:t>
      </w:r>
      <w:r w:rsidR="4F462063" w:rsidRPr="004676B4">
        <w:rPr>
          <w:rFonts w:ascii="Inter" w:hAnsi="Inter"/>
          <w:color w:val="2C2C2C" w:themeColor="text1"/>
        </w:rPr>
        <w:t xml:space="preserve">. </w:t>
      </w:r>
      <w:r w:rsidR="4F462063" w:rsidRPr="004676B4">
        <w:rPr>
          <w:rFonts w:ascii="Inter" w:hAnsi="Inter"/>
          <w:i/>
          <w:iCs/>
          <w:color w:val="2C2C2C" w:themeColor="text1"/>
        </w:rPr>
        <w:t>Provide advice and guidance for:</w:t>
      </w:r>
    </w:p>
    <w:p w14:paraId="32B9B03F" w14:textId="7CBC8440" w:rsidR="001855D9" w:rsidRPr="004676B4" w:rsidRDefault="760DE2C2" w:rsidP="004676B4">
      <w:pPr>
        <w:pStyle w:val="ListParagraph"/>
        <w:numPr>
          <w:ilvl w:val="1"/>
          <w:numId w:val="16"/>
        </w:numPr>
        <w:ind w:hanging="357"/>
        <w:contextualSpacing w:val="0"/>
        <w:jc w:val="both"/>
        <w:rPr>
          <w:rFonts w:ascii="Inter" w:hAnsi="Inter"/>
          <w:color w:val="2C2C2C" w:themeColor="text1"/>
        </w:rPr>
      </w:pPr>
      <w:r w:rsidRPr="004676B4">
        <w:rPr>
          <w:rFonts w:ascii="Inter" w:hAnsi="Inter"/>
          <w:color w:val="2C2C2C" w:themeColor="text1"/>
        </w:rPr>
        <w:t xml:space="preserve">Setting </w:t>
      </w:r>
      <w:r w:rsidR="591829C0" w:rsidRPr="004676B4">
        <w:rPr>
          <w:rFonts w:ascii="Inter" w:hAnsi="Inter"/>
          <w:color w:val="2C2C2C" w:themeColor="text1"/>
        </w:rPr>
        <w:t xml:space="preserve">priorities and ensuring transparency </w:t>
      </w:r>
      <w:r w:rsidR="0C36DAB1" w:rsidRPr="004676B4">
        <w:rPr>
          <w:rFonts w:ascii="Inter" w:hAnsi="Inter"/>
          <w:color w:val="2C2C2C" w:themeColor="text1"/>
        </w:rPr>
        <w:t>for</w:t>
      </w:r>
      <w:r w:rsidR="591829C0" w:rsidRPr="004676B4">
        <w:rPr>
          <w:rFonts w:ascii="Inter" w:hAnsi="Inter"/>
          <w:color w:val="2C2C2C" w:themeColor="text1"/>
        </w:rPr>
        <w:t xml:space="preserve"> Country-Based Pooled Fund allocations</w:t>
      </w:r>
    </w:p>
    <w:p w14:paraId="7B77690F" w14:textId="71635DD5" w:rsidR="001855D9" w:rsidRPr="004676B4" w:rsidRDefault="7E9B31AF" w:rsidP="004676B4">
      <w:pPr>
        <w:pStyle w:val="ListParagraph"/>
        <w:numPr>
          <w:ilvl w:val="1"/>
          <w:numId w:val="16"/>
        </w:numPr>
        <w:ind w:hanging="357"/>
        <w:contextualSpacing w:val="0"/>
        <w:jc w:val="both"/>
        <w:rPr>
          <w:rFonts w:ascii="Inter" w:hAnsi="Inter"/>
          <w:color w:val="2C2C2C" w:themeColor="text1"/>
        </w:rPr>
      </w:pPr>
      <w:r w:rsidRPr="004676B4">
        <w:rPr>
          <w:rFonts w:ascii="Inter" w:hAnsi="Inter"/>
          <w:color w:val="2C2C2C" w:themeColor="text1"/>
        </w:rPr>
        <w:t>Develop</w:t>
      </w:r>
      <w:r w:rsidR="0D988B2F" w:rsidRPr="004676B4">
        <w:rPr>
          <w:rFonts w:ascii="Inter" w:hAnsi="Inter"/>
          <w:color w:val="2C2C2C" w:themeColor="text1"/>
        </w:rPr>
        <w:t>ing</w:t>
      </w:r>
      <w:r w:rsidRPr="004676B4">
        <w:rPr>
          <w:rFonts w:ascii="Inter" w:hAnsi="Inter"/>
          <w:color w:val="2C2C2C" w:themeColor="text1"/>
        </w:rPr>
        <w:t xml:space="preserve"> and implemen</w:t>
      </w:r>
      <w:r w:rsidR="6345E5E4" w:rsidRPr="004676B4">
        <w:rPr>
          <w:rFonts w:ascii="Inter" w:hAnsi="Inter"/>
          <w:color w:val="2C2C2C" w:themeColor="text1"/>
        </w:rPr>
        <w:t>t</w:t>
      </w:r>
      <w:r w:rsidRPr="004676B4">
        <w:rPr>
          <w:rFonts w:ascii="Inter" w:hAnsi="Inter"/>
          <w:color w:val="2C2C2C" w:themeColor="text1"/>
        </w:rPr>
        <w:t>i</w:t>
      </w:r>
      <w:r w:rsidR="0D988B2F" w:rsidRPr="004676B4">
        <w:rPr>
          <w:rFonts w:ascii="Inter" w:hAnsi="Inter"/>
          <w:color w:val="2C2C2C" w:themeColor="text1"/>
        </w:rPr>
        <w:t>ng</w:t>
      </w:r>
      <w:r w:rsidRPr="004676B4">
        <w:rPr>
          <w:rFonts w:ascii="Inter" w:hAnsi="Inter"/>
          <w:color w:val="2C2C2C" w:themeColor="text1"/>
        </w:rPr>
        <w:t xml:space="preserve"> a Cluster advocacy strategy</w:t>
      </w:r>
    </w:p>
    <w:p w14:paraId="7F444C51" w14:textId="565392D7" w:rsidR="001855D9" w:rsidRPr="004676B4" w:rsidRDefault="6DC4B757" w:rsidP="004676B4">
      <w:pPr>
        <w:pStyle w:val="ListParagraph"/>
        <w:numPr>
          <w:ilvl w:val="0"/>
          <w:numId w:val="16"/>
        </w:numPr>
        <w:ind w:hanging="357"/>
        <w:contextualSpacing w:val="0"/>
        <w:jc w:val="both"/>
        <w:rPr>
          <w:rFonts w:ascii="Inter" w:hAnsi="Inter"/>
          <w:color w:val="2C2C2C" w:themeColor="text1"/>
        </w:rPr>
      </w:pPr>
      <w:r w:rsidRPr="004676B4">
        <w:rPr>
          <w:rFonts w:ascii="Inter" w:hAnsi="Inter"/>
          <w:color w:val="2C2C2C" w:themeColor="text1"/>
        </w:rPr>
        <w:t>Coordination</w:t>
      </w:r>
    </w:p>
    <w:p w14:paraId="149E0862" w14:textId="31A8DD52" w:rsidR="001855D9" w:rsidRPr="004676B4" w:rsidRDefault="1BE7F7C0" w:rsidP="005E7A20">
      <w:pPr>
        <w:pStyle w:val="ListParagraph"/>
        <w:numPr>
          <w:ilvl w:val="1"/>
          <w:numId w:val="16"/>
        </w:numPr>
        <w:contextualSpacing w:val="0"/>
        <w:jc w:val="both"/>
        <w:rPr>
          <w:rFonts w:ascii="Inter" w:hAnsi="Inter"/>
          <w:color w:val="2C2C2C" w:themeColor="text1"/>
        </w:rPr>
      </w:pPr>
      <w:r w:rsidRPr="004676B4">
        <w:rPr>
          <w:rFonts w:ascii="Inter" w:hAnsi="Inter"/>
          <w:color w:val="2C2C2C" w:themeColor="text1"/>
        </w:rPr>
        <w:t xml:space="preserve">Support </w:t>
      </w:r>
      <w:r w:rsidR="591829C0" w:rsidRPr="004676B4">
        <w:rPr>
          <w:rFonts w:ascii="Inter" w:hAnsi="Inter"/>
          <w:color w:val="2C2C2C" w:themeColor="text1"/>
        </w:rPr>
        <w:t>the Cluster coordination team</w:t>
      </w:r>
      <w:r w:rsidR="087AD2D9" w:rsidRPr="004676B4">
        <w:rPr>
          <w:rFonts w:ascii="Inter" w:hAnsi="Inter"/>
          <w:color w:val="2C2C2C" w:themeColor="text1"/>
        </w:rPr>
        <w:t xml:space="preserve"> to</w:t>
      </w:r>
      <w:r w:rsidR="591829C0" w:rsidRPr="004676B4">
        <w:rPr>
          <w:rFonts w:ascii="Inter" w:hAnsi="Inter"/>
          <w:color w:val="2C2C2C" w:themeColor="text1"/>
        </w:rPr>
        <w:t xml:space="preserve"> uphold its responsibilities as </w:t>
      </w:r>
      <w:r w:rsidR="153E8581" w:rsidRPr="004676B4">
        <w:rPr>
          <w:rFonts w:ascii="Inter" w:hAnsi="Inter"/>
          <w:color w:val="2C2C2C" w:themeColor="text1"/>
        </w:rPr>
        <w:t>per</w:t>
      </w:r>
      <w:r w:rsidR="591829C0" w:rsidRPr="004676B4">
        <w:rPr>
          <w:rFonts w:ascii="Inter" w:hAnsi="Inter"/>
          <w:color w:val="2C2C2C" w:themeColor="text1"/>
        </w:rPr>
        <w:t xml:space="preserve"> the Cluster </w:t>
      </w:r>
      <w:proofErr w:type="spellStart"/>
      <w:r w:rsidR="591829C0" w:rsidRPr="004676B4">
        <w:rPr>
          <w:rFonts w:ascii="Inter" w:hAnsi="Inter"/>
          <w:color w:val="2C2C2C" w:themeColor="text1"/>
        </w:rPr>
        <w:t>ToR</w:t>
      </w:r>
      <w:proofErr w:type="spellEnd"/>
    </w:p>
    <w:p w14:paraId="5F35339F" w14:textId="059BC710" w:rsidR="001855D9" w:rsidRPr="004676B4" w:rsidRDefault="7C078CDD" w:rsidP="005E7A20">
      <w:pPr>
        <w:pStyle w:val="ListParagraph"/>
        <w:numPr>
          <w:ilvl w:val="1"/>
          <w:numId w:val="16"/>
        </w:numPr>
        <w:contextualSpacing w:val="0"/>
        <w:jc w:val="both"/>
        <w:rPr>
          <w:rFonts w:ascii="Inter" w:hAnsi="Inter"/>
          <w:color w:val="2C2C2C" w:themeColor="text1"/>
        </w:rPr>
      </w:pPr>
      <w:r w:rsidRPr="004676B4">
        <w:rPr>
          <w:rFonts w:ascii="Inter" w:hAnsi="Inter"/>
          <w:color w:val="2C2C2C" w:themeColor="text1"/>
        </w:rPr>
        <w:t xml:space="preserve">Provide inputs to the review of </w:t>
      </w:r>
      <w:r w:rsidR="591829C0" w:rsidRPr="004676B4">
        <w:rPr>
          <w:rFonts w:ascii="Inter" w:hAnsi="Inter"/>
          <w:color w:val="2C2C2C" w:themeColor="text1"/>
        </w:rPr>
        <w:t xml:space="preserve">the </w:t>
      </w:r>
      <w:r w:rsidR="23D72A97" w:rsidRPr="004676B4">
        <w:rPr>
          <w:rFonts w:ascii="Inter" w:hAnsi="Inter"/>
          <w:color w:val="2C2C2C" w:themeColor="text1"/>
        </w:rPr>
        <w:t xml:space="preserve">SAG </w:t>
      </w:r>
      <w:proofErr w:type="spellStart"/>
      <w:r w:rsidR="591829C0" w:rsidRPr="004676B4">
        <w:rPr>
          <w:rFonts w:ascii="Inter" w:hAnsi="Inter"/>
          <w:color w:val="2C2C2C" w:themeColor="text1"/>
        </w:rPr>
        <w:t>ToR</w:t>
      </w:r>
      <w:proofErr w:type="spellEnd"/>
      <w:r w:rsidR="591829C0" w:rsidRPr="004676B4">
        <w:rPr>
          <w:rFonts w:ascii="Inter" w:hAnsi="Inter"/>
          <w:color w:val="2C2C2C" w:themeColor="text1"/>
        </w:rPr>
        <w:t xml:space="preserve"> once a year with the Cluster coordination </w:t>
      </w:r>
      <w:proofErr w:type="gramStart"/>
      <w:r w:rsidR="591829C0" w:rsidRPr="004676B4">
        <w:rPr>
          <w:rFonts w:ascii="Inter" w:hAnsi="Inter"/>
          <w:color w:val="2C2C2C" w:themeColor="text1"/>
        </w:rPr>
        <w:t>team</w:t>
      </w:r>
      <w:proofErr w:type="gramEnd"/>
    </w:p>
    <w:p w14:paraId="36F78825" w14:textId="4A75EFFE" w:rsidR="00591CAD" w:rsidRPr="005E7A20" w:rsidRDefault="5F8A1098" w:rsidP="005E7A20">
      <w:pPr>
        <w:jc w:val="both"/>
        <w:rPr>
          <w:rFonts w:ascii="Inter" w:hAnsi="Inter"/>
          <w:b/>
          <w:bCs/>
          <w:color w:val="1B657C" w:themeColor="accent2"/>
        </w:rPr>
      </w:pPr>
      <w:r w:rsidRPr="005E7A20">
        <w:rPr>
          <w:rFonts w:ascii="Inter" w:hAnsi="Inter"/>
          <w:b/>
          <w:bCs/>
          <w:color w:val="1B657C" w:themeColor="accent2"/>
        </w:rPr>
        <w:lastRenderedPageBreak/>
        <w:t>SAG FUNCTIONING</w:t>
      </w:r>
    </w:p>
    <w:p w14:paraId="6F55A742" w14:textId="43217609" w:rsidR="00591CAD" w:rsidRPr="004676B4" w:rsidRDefault="661BB9EC" w:rsidP="005E7A20">
      <w:pPr>
        <w:pStyle w:val="ListParagraph"/>
        <w:numPr>
          <w:ilvl w:val="0"/>
          <w:numId w:val="6"/>
        </w:numPr>
        <w:ind w:left="714" w:hanging="357"/>
        <w:contextualSpacing w:val="0"/>
        <w:jc w:val="both"/>
        <w:rPr>
          <w:rFonts w:ascii="Inter" w:hAnsi="Inter"/>
          <w:color w:val="2C2C2C" w:themeColor="text1"/>
          <w:lang w:val="en-US"/>
        </w:rPr>
      </w:pPr>
      <w:r w:rsidRPr="004676B4">
        <w:rPr>
          <w:rFonts w:ascii="Inter" w:hAnsi="Inter"/>
          <w:color w:val="2C2C2C" w:themeColor="text1"/>
        </w:rPr>
        <w:t>The SAG will meet</w:t>
      </w:r>
      <w:r w:rsidRPr="004676B4">
        <w:rPr>
          <w:rFonts w:ascii="Inter" w:eastAsia="Arial" w:hAnsi="Inter"/>
          <w:color w:val="2C2C2C" w:themeColor="text1"/>
        </w:rPr>
        <w:t xml:space="preserve"> </w:t>
      </w:r>
      <w:r w:rsidRPr="005E7A20">
        <w:rPr>
          <w:rFonts w:ascii="Inter" w:eastAsia="Times New Roman" w:hAnsi="Inter"/>
          <w:i/>
          <w:iCs/>
          <w:color w:val="959595" w:themeColor="text1" w:themeTint="80"/>
        </w:rPr>
        <w:t>[monthly, quarterly, specify if needed]</w:t>
      </w:r>
      <w:r w:rsidRPr="005E7A20">
        <w:rPr>
          <w:rFonts w:ascii="Inter" w:hAnsi="Inter"/>
        </w:rPr>
        <w:t xml:space="preserve"> </w:t>
      </w:r>
      <w:r w:rsidRPr="004676B4">
        <w:rPr>
          <w:rFonts w:ascii="Inter" w:hAnsi="Inter"/>
          <w:color w:val="2C2C2C" w:themeColor="text1"/>
        </w:rPr>
        <w:t>or when deemed necessary</w:t>
      </w:r>
      <w:r w:rsidR="12C44E07" w:rsidRPr="004676B4">
        <w:rPr>
          <w:rFonts w:ascii="Inter" w:hAnsi="Inter"/>
          <w:color w:val="2C2C2C" w:themeColor="text1"/>
        </w:rPr>
        <w:t xml:space="preserve">, </w:t>
      </w:r>
      <w:r w:rsidR="3B7A3EC0" w:rsidRPr="005E7A20">
        <w:rPr>
          <w:rFonts w:ascii="Inter" w:eastAsia="Times New Roman" w:hAnsi="Inter"/>
          <w:i/>
          <w:iCs/>
          <w:color w:val="959595" w:themeColor="text1" w:themeTint="80"/>
        </w:rPr>
        <w:t>online or in-person</w:t>
      </w:r>
      <w:r w:rsidRPr="005E7A20">
        <w:rPr>
          <w:rFonts w:ascii="Inter" w:hAnsi="Inter"/>
        </w:rPr>
        <w:t>.</w:t>
      </w:r>
      <w:r w:rsidR="328433F5" w:rsidRPr="005E7A20">
        <w:rPr>
          <w:rFonts w:ascii="Inter" w:hAnsi="Inter"/>
        </w:rPr>
        <w:t xml:space="preserve"> </w:t>
      </w:r>
      <w:r w:rsidRPr="004676B4">
        <w:rPr>
          <w:rFonts w:ascii="Inter" w:hAnsi="Inter"/>
          <w:color w:val="2C2C2C" w:themeColor="text1"/>
        </w:rPr>
        <w:t>The meetings will be conducted if the attendance of at least half of the members is confirmed.</w:t>
      </w:r>
      <w:r w:rsidR="5EF00EE7" w:rsidRPr="004676B4">
        <w:rPr>
          <w:rFonts w:ascii="Inter" w:hAnsi="Inter"/>
          <w:color w:val="2C2C2C" w:themeColor="text1"/>
        </w:rPr>
        <w:t xml:space="preserve"> </w:t>
      </w:r>
      <w:r w:rsidR="71F0C98E" w:rsidRPr="004676B4">
        <w:rPr>
          <w:rFonts w:ascii="Inter" w:hAnsi="Inter"/>
          <w:color w:val="2C2C2C" w:themeColor="text1"/>
        </w:rPr>
        <w:t>SAG member</w:t>
      </w:r>
      <w:r w:rsidR="5C557A3E" w:rsidRPr="004676B4">
        <w:rPr>
          <w:rFonts w:ascii="Inter" w:hAnsi="Inter"/>
          <w:color w:val="2C2C2C" w:themeColor="text1"/>
        </w:rPr>
        <w:t>s</w:t>
      </w:r>
      <w:r w:rsidR="71F0C98E" w:rsidRPr="004676B4">
        <w:rPr>
          <w:rFonts w:ascii="Inter" w:hAnsi="Inter"/>
          <w:color w:val="2C2C2C" w:themeColor="text1"/>
        </w:rPr>
        <w:t xml:space="preserve"> can request relevant items for inclusion on the agenda. </w:t>
      </w:r>
    </w:p>
    <w:p w14:paraId="184623C5" w14:textId="7E0386F7" w:rsidR="00591CAD" w:rsidRPr="004676B4" w:rsidRDefault="34B5350E" w:rsidP="005E7A20">
      <w:pPr>
        <w:pStyle w:val="ListParagraph"/>
        <w:numPr>
          <w:ilvl w:val="0"/>
          <w:numId w:val="6"/>
        </w:numPr>
        <w:ind w:left="714" w:hanging="357"/>
        <w:contextualSpacing w:val="0"/>
        <w:jc w:val="both"/>
        <w:rPr>
          <w:rFonts w:ascii="Inter" w:hAnsi="Inter"/>
          <w:color w:val="2C2C2C" w:themeColor="text1"/>
          <w:lang w:val="en-US"/>
        </w:rPr>
      </w:pPr>
      <w:r w:rsidRPr="004676B4">
        <w:rPr>
          <w:rFonts w:ascii="Inter" w:hAnsi="Inter"/>
          <w:color w:val="2C2C2C" w:themeColor="text1"/>
        </w:rPr>
        <w:t xml:space="preserve">In the case where decisions should be made by the SAG, decisions should be </w:t>
      </w:r>
      <w:r w:rsidR="5CB13FF7" w:rsidRPr="004676B4">
        <w:rPr>
          <w:rFonts w:ascii="Inter" w:hAnsi="Inter"/>
          <w:color w:val="2C2C2C" w:themeColor="text1"/>
        </w:rPr>
        <w:t>taken by a majority vote of the members present and/or represented.</w:t>
      </w:r>
    </w:p>
    <w:p w14:paraId="55D7010D" w14:textId="13D40DD9" w:rsidR="00591CAD" w:rsidRPr="004676B4" w:rsidRDefault="661BB9EC" w:rsidP="005E7A20">
      <w:pPr>
        <w:pStyle w:val="ListParagraph"/>
        <w:numPr>
          <w:ilvl w:val="0"/>
          <w:numId w:val="6"/>
        </w:numPr>
        <w:ind w:left="714" w:hanging="357"/>
        <w:contextualSpacing w:val="0"/>
        <w:jc w:val="both"/>
        <w:rPr>
          <w:rFonts w:ascii="Inter" w:eastAsiaTheme="minorEastAsia" w:hAnsi="Inter"/>
          <w:color w:val="2C2C2C" w:themeColor="text1"/>
        </w:rPr>
      </w:pPr>
      <w:r w:rsidRPr="004676B4">
        <w:rPr>
          <w:rFonts w:ascii="Inter" w:hAnsi="Inter"/>
          <w:color w:val="2C2C2C" w:themeColor="text1"/>
        </w:rPr>
        <w:t xml:space="preserve">It is expected that </w:t>
      </w:r>
      <w:r w:rsidR="0B8140DD" w:rsidRPr="004676B4">
        <w:rPr>
          <w:rFonts w:ascii="Inter" w:hAnsi="Inter"/>
          <w:color w:val="2C2C2C" w:themeColor="text1"/>
        </w:rPr>
        <w:t xml:space="preserve">each </w:t>
      </w:r>
      <w:r w:rsidRPr="004676B4">
        <w:rPr>
          <w:rFonts w:ascii="Inter" w:hAnsi="Inter"/>
          <w:color w:val="2C2C2C" w:themeColor="text1"/>
        </w:rPr>
        <w:t>member will spend about</w:t>
      </w:r>
      <w:r w:rsidRPr="004676B4">
        <w:rPr>
          <w:rFonts w:ascii="Inter" w:eastAsia="Arial" w:hAnsi="Inter"/>
          <w:color w:val="2C2C2C" w:themeColor="text1"/>
        </w:rPr>
        <w:t xml:space="preserve"> </w:t>
      </w:r>
      <w:r w:rsidRPr="004676B4">
        <w:rPr>
          <w:rFonts w:ascii="Inter" w:eastAsia="Times New Roman" w:hAnsi="Inter"/>
          <w:i/>
          <w:iCs/>
          <w:color w:val="2C2C2C" w:themeColor="text1"/>
        </w:rPr>
        <w:t xml:space="preserve">[XX hours per week/month] </w:t>
      </w:r>
      <w:r w:rsidRPr="004676B4">
        <w:rPr>
          <w:rFonts w:ascii="Inter" w:hAnsi="Inter"/>
          <w:color w:val="2C2C2C" w:themeColor="text1"/>
        </w:rPr>
        <w:t>on SAG-related matters, including but not limited to</w:t>
      </w:r>
      <w:r w:rsidR="204DC739" w:rsidRPr="004676B4">
        <w:rPr>
          <w:rFonts w:ascii="Inter" w:hAnsi="Inter"/>
          <w:color w:val="2C2C2C" w:themeColor="text1"/>
        </w:rPr>
        <w:t>:</w:t>
      </w:r>
      <w:r w:rsidRPr="004676B4">
        <w:rPr>
          <w:rFonts w:ascii="Inter" w:hAnsi="Inter"/>
          <w:color w:val="2C2C2C" w:themeColor="text1"/>
        </w:rPr>
        <w:t xml:space="preserve"> attending </w:t>
      </w:r>
      <w:r w:rsidR="204DC739" w:rsidRPr="004676B4">
        <w:rPr>
          <w:rFonts w:ascii="Inter" w:hAnsi="Inter"/>
          <w:color w:val="2C2C2C" w:themeColor="text1"/>
        </w:rPr>
        <w:t xml:space="preserve">and actively participating in </w:t>
      </w:r>
      <w:r w:rsidRPr="004676B4">
        <w:rPr>
          <w:rFonts w:ascii="Inter" w:hAnsi="Inter"/>
          <w:color w:val="2C2C2C" w:themeColor="text1"/>
        </w:rPr>
        <w:t>SAG meeting</w:t>
      </w:r>
      <w:r w:rsidR="204DC739" w:rsidRPr="004676B4">
        <w:rPr>
          <w:rFonts w:ascii="Inter" w:hAnsi="Inter"/>
          <w:color w:val="2C2C2C" w:themeColor="text1"/>
        </w:rPr>
        <w:t xml:space="preserve">s; </w:t>
      </w:r>
      <w:r w:rsidRPr="004676B4">
        <w:rPr>
          <w:rFonts w:ascii="Inter" w:hAnsi="Inter"/>
          <w:color w:val="2C2C2C" w:themeColor="text1"/>
        </w:rPr>
        <w:t>providing feedback during meeting</w:t>
      </w:r>
      <w:r w:rsidR="54FF7284" w:rsidRPr="004676B4">
        <w:rPr>
          <w:rFonts w:ascii="Inter" w:hAnsi="Inter"/>
          <w:color w:val="2C2C2C" w:themeColor="text1"/>
        </w:rPr>
        <w:t>s</w:t>
      </w:r>
      <w:r w:rsidRPr="004676B4">
        <w:rPr>
          <w:rFonts w:ascii="Inter" w:hAnsi="Inter"/>
          <w:color w:val="2C2C2C" w:themeColor="text1"/>
        </w:rPr>
        <w:t xml:space="preserve"> or via email</w:t>
      </w:r>
      <w:r w:rsidR="204DC739" w:rsidRPr="004676B4">
        <w:rPr>
          <w:rFonts w:ascii="Inter" w:hAnsi="Inter"/>
          <w:color w:val="2C2C2C" w:themeColor="text1"/>
        </w:rPr>
        <w:t xml:space="preserve">; review, input, and endorsement of documents. </w:t>
      </w:r>
    </w:p>
    <w:p w14:paraId="737A9411" w14:textId="5AE40994" w:rsidR="00591CAD" w:rsidRPr="004676B4" w:rsidRDefault="661BB9EC" w:rsidP="005E7A20">
      <w:pPr>
        <w:pStyle w:val="ListParagraph"/>
        <w:numPr>
          <w:ilvl w:val="0"/>
          <w:numId w:val="6"/>
        </w:numPr>
        <w:ind w:left="714" w:hanging="357"/>
        <w:contextualSpacing w:val="0"/>
        <w:jc w:val="both"/>
        <w:rPr>
          <w:rFonts w:ascii="Inter" w:hAnsi="Inter"/>
          <w:color w:val="2C2C2C" w:themeColor="text1"/>
        </w:rPr>
      </w:pPr>
      <w:r w:rsidRPr="004676B4">
        <w:rPr>
          <w:rFonts w:ascii="Inter" w:hAnsi="Inter"/>
          <w:color w:val="2C2C2C" w:themeColor="text1"/>
        </w:rPr>
        <w:t>Members will be expected to attend at least</w:t>
      </w:r>
      <w:r w:rsidRPr="004676B4">
        <w:rPr>
          <w:rFonts w:ascii="Inter" w:eastAsia="Times New Roman" w:hAnsi="Inter"/>
          <w:i/>
          <w:iCs/>
          <w:color w:val="2C2C2C" w:themeColor="text1"/>
        </w:rPr>
        <w:t xml:space="preserve"> [specify, usually 70% - 80%] </w:t>
      </w:r>
      <w:r w:rsidRPr="004676B4">
        <w:rPr>
          <w:rFonts w:ascii="Inter" w:hAnsi="Inter"/>
          <w:color w:val="2C2C2C" w:themeColor="text1"/>
        </w:rPr>
        <w:t xml:space="preserve">of meetings and be involved in the activities outlined in </w:t>
      </w:r>
      <w:r w:rsidR="47C3FE7D" w:rsidRPr="004676B4">
        <w:rPr>
          <w:rFonts w:ascii="Inter" w:hAnsi="Inter"/>
          <w:color w:val="2C2C2C" w:themeColor="text1"/>
        </w:rPr>
        <w:t>this</w:t>
      </w:r>
      <w:r w:rsidRPr="004676B4">
        <w:rPr>
          <w:rFonts w:ascii="Inter" w:hAnsi="Inter"/>
          <w:color w:val="2C2C2C" w:themeColor="text1"/>
        </w:rPr>
        <w:t xml:space="preserve"> </w:t>
      </w:r>
      <w:proofErr w:type="spellStart"/>
      <w:r w:rsidRPr="004676B4">
        <w:rPr>
          <w:rFonts w:ascii="Inter" w:hAnsi="Inter"/>
          <w:color w:val="2C2C2C" w:themeColor="text1"/>
        </w:rPr>
        <w:t>ToR</w:t>
      </w:r>
      <w:proofErr w:type="spellEnd"/>
      <w:r w:rsidRPr="004676B4">
        <w:rPr>
          <w:rFonts w:ascii="Inter" w:hAnsi="Inter"/>
          <w:color w:val="2C2C2C" w:themeColor="text1"/>
        </w:rPr>
        <w:t xml:space="preserve">. It is essential that the </w:t>
      </w:r>
      <w:r w:rsidR="47C3FE7D" w:rsidRPr="004676B4">
        <w:rPr>
          <w:rFonts w:ascii="Inter" w:hAnsi="Inter"/>
          <w:color w:val="2C2C2C" w:themeColor="text1"/>
        </w:rPr>
        <w:t>organizations</w:t>
      </w:r>
      <w:r w:rsidRPr="004676B4">
        <w:rPr>
          <w:rFonts w:ascii="Inter" w:hAnsi="Inter"/>
          <w:color w:val="2C2C2C" w:themeColor="text1"/>
        </w:rPr>
        <w:t xml:space="preserve"> and individuals who take up these positions are committed to fulfilling their responsibilities. When a member is not actively participating in the SAG meetings and supporting </w:t>
      </w:r>
      <w:r w:rsidR="3894BFE4" w:rsidRPr="004676B4">
        <w:rPr>
          <w:rFonts w:ascii="Inter" w:hAnsi="Inter"/>
          <w:color w:val="2C2C2C" w:themeColor="text1"/>
        </w:rPr>
        <w:t>SAG activities</w:t>
      </w:r>
      <w:r w:rsidRPr="004676B4">
        <w:rPr>
          <w:rFonts w:ascii="Inter" w:hAnsi="Inter"/>
          <w:color w:val="2C2C2C" w:themeColor="text1"/>
        </w:rPr>
        <w:t xml:space="preserve"> it may be asked to step down from the SAG.</w:t>
      </w:r>
    </w:p>
    <w:p w14:paraId="38E8DCCF" w14:textId="541C9571" w:rsidR="006C58F2" w:rsidRPr="005E7A20" w:rsidRDefault="022DA009" w:rsidP="005E7A20">
      <w:pPr>
        <w:pStyle w:val="ListParagraph"/>
        <w:numPr>
          <w:ilvl w:val="0"/>
          <w:numId w:val="6"/>
        </w:numPr>
        <w:ind w:left="714" w:hanging="357"/>
        <w:contextualSpacing w:val="0"/>
        <w:jc w:val="both"/>
        <w:rPr>
          <w:rFonts w:ascii="Inter" w:hAnsi="Inter"/>
        </w:rPr>
      </w:pPr>
      <w:r w:rsidRPr="005E7A20">
        <w:rPr>
          <w:rFonts w:ascii="Inter" w:eastAsia="Times New Roman" w:hAnsi="Inter"/>
          <w:i/>
          <w:iCs/>
          <w:color w:val="959595" w:themeColor="text1" w:themeTint="80"/>
        </w:rPr>
        <w:t>[Sub-national Cluster Coordinators may raise action points with SAG members, to be addressed by the SAG.]</w:t>
      </w:r>
    </w:p>
    <w:p w14:paraId="7FECA798" w14:textId="296804D1" w:rsidR="00591CAD" w:rsidRPr="005E7A20" w:rsidRDefault="00897FA9" w:rsidP="005E7A20">
      <w:pPr>
        <w:rPr>
          <w:rFonts w:ascii="Inter" w:hAnsi="Inter"/>
          <w:b/>
          <w:bCs/>
          <w:color w:val="1B657C" w:themeColor="accent2"/>
        </w:rPr>
      </w:pPr>
      <w:r w:rsidRPr="005E7A20">
        <w:rPr>
          <w:rFonts w:ascii="Inter" w:hAnsi="Inter"/>
          <w:b/>
          <w:bCs/>
          <w:color w:val="1B657C" w:themeColor="accent2"/>
        </w:rPr>
        <w:t xml:space="preserve">MEMBERSHIP </w:t>
      </w:r>
    </w:p>
    <w:p w14:paraId="17077A7B" w14:textId="363F6C2E" w:rsidR="003262AF" w:rsidRPr="005E7A20" w:rsidRDefault="2285F2AA" w:rsidP="005E7A20">
      <w:pPr>
        <w:jc w:val="both"/>
        <w:rPr>
          <w:rFonts w:ascii="Inter" w:eastAsia="Times New Roman" w:hAnsi="Inter"/>
          <w:i/>
          <w:iCs/>
          <w:color w:val="959595" w:themeColor="text1" w:themeTint="80"/>
        </w:rPr>
      </w:pPr>
      <w:r w:rsidRPr="004676B4">
        <w:rPr>
          <w:rFonts w:ascii="Inter" w:eastAsia="Times New Roman" w:hAnsi="Inter"/>
          <w:color w:val="2C2C2C" w:themeColor="text1"/>
        </w:rPr>
        <w:t>The</w:t>
      </w:r>
      <w:r w:rsidR="4424A0BC" w:rsidRPr="004676B4">
        <w:rPr>
          <w:rFonts w:ascii="Inter" w:eastAsia="Times New Roman" w:hAnsi="Inter"/>
          <w:color w:val="2C2C2C" w:themeColor="text1"/>
        </w:rPr>
        <w:t xml:space="preserve"> composition of the</w:t>
      </w:r>
      <w:r w:rsidRPr="004676B4">
        <w:rPr>
          <w:rFonts w:ascii="Inter" w:eastAsia="Times New Roman" w:hAnsi="Inter"/>
          <w:color w:val="2C2C2C" w:themeColor="text1"/>
        </w:rPr>
        <w:t xml:space="preserve"> SAG</w:t>
      </w:r>
      <w:r w:rsidR="4424A0BC" w:rsidRPr="004676B4">
        <w:rPr>
          <w:rFonts w:ascii="Inter" w:eastAsia="Times New Roman" w:hAnsi="Inter"/>
          <w:color w:val="2C2C2C" w:themeColor="text1"/>
        </w:rPr>
        <w:t xml:space="preserve"> should reflect the broader composition of the national CCCM Cluster </w:t>
      </w:r>
      <w:r w:rsidR="5B897697" w:rsidRPr="004676B4">
        <w:rPr>
          <w:rFonts w:ascii="Inter" w:eastAsia="Times New Roman" w:hAnsi="Inter"/>
          <w:color w:val="2C2C2C" w:themeColor="text1"/>
        </w:rPr>
        <w:t>partners</w:t>
      </w:r>
      <w:r w:rsidR="06DCF2D0" w:rsidRPr="004676B4">
        <w:rPr>
          <w:rFonts w:ascii="Inter" w:eastAsia="Times New Roman" w:hAnsi="Inter"/>
          <w:color w:val="2C2C2C" w:themeColor="text1"/>
        </w:rPr>
        <w:t>, while</w:t>
      </w:r>
      <w:r w:rsidR="1191A647" w:rsidRPr="004676B4">
        <w:rPr>
          <w:rFonts w:ascii="Inter" w:eastAsia="Times New Roman" w:hAnsi="Inter"/>
          <w:color w:val="2C2C2C" w:themeColor="text1"/>
        </w:rPr>
        <w:t xml:space="preserve"> continually</w:t>
      </w:r>
      <w:r w:rsidR="06DCF2D0" w:rsidRPr="004676B4">
        <w:rPr>
          <w:rFonts w:ascii="Inter" w:eastAsia="Times New Roman" w:hAnsi="Inter"/>
          <w:color w:val="2C2C2C" w:themeColor="text1"/>
        </w:rPr>
        <w:t xml:space="preserve"> promoting local participation</w:t>
      </w:r>
      <w:r w:rsidR="4424A0BC" w:rsidRPr="004676B4">
        <w:rPr>
          <w:rFonts w:ascii="Inter" w:eastAsia="Times New Roman" w:hAnsi="Inter"/>
          <w:color w:val="2C2C2C" w:themeColor="text1"/>
        </w:rPr>
        <w:t>.</w:t>
      </w:r>
      <w:r w:rsidR="4424A0BC" w:rsidRPr="004676B4">
        <w:rPr>
          <w:rFonts w:ascii="Inter" w:eastAsia="Times New Roman" w:hAnsi="Inter"/>
          <w:i/>
          <w:iCs/>
          <w:color w:val="2C2C2C" w:themeColor="text1"/>
        </w:rPr>
        <w:t xml:space="preserve"> </w:t>
      </w:r>
      <w:r w:rsidR="4424A0BC" w:rsidRPr="005E7A20">
        <w:rPr>
          <w:rFonts w:ascii="Inter" w:eastAsia="Times New Roman" w:hAnsi="Inter"/>
          <w:i/>
          <w:iCs/>
          <w:color w:val="959595" w:themeColor="text1" w:themeTint="80"/>
        </w:rPr>
        <w:t>It is typically</w:t>
      </w:r>
      <w:r w:rsidRPr="005E7A20">
        <w:rPr>
          <w:rFonts w:ascii="Inter" w:eastAsia="Times New Roman" w:hAnsi="Inter"/>
          <w:i/>
          <w:iCs/>
          <w:color w:val="959595" w:themeColor="text1" w:themeTint="80"/>
        </w:rPr>
        <w:t xml:space="preserve"> composed of the following organizations, each of which should nominate one person to be the representative in the SAG</w:t>
      </w:r>
      <w:r w:rsidR="2AE7E362" w:rsidRPr="005E7A20">
        <w:rPr>
          <w:rFonts w:ascii="Inter" w:eastAsia="Times New Roman" w:hAnsi="Inter"/>
          <w:i/>
          <w:iCs/>
          <w:color w:val="959595" w:themeColor="text1" w:themeTint="80"/>
        </w:rPr>
        <w:t>:</w:t>
      </w:r>
      <w:r w:rsidR="2AE7E362" w:rsidRPr="005E7A20">
        <w:rPr>
          <w:rFonts w:ascii="Inter" w:hAnsi="Inter"/>
        </w:rPr>
        <w:t xml:space="preserve"> </w:t>
      </w:r>
      <w:r w:rsidR="2AE7E362" w:rsidRPr="005E7A20">
        <w:rPr>
          <w:rFonts w:ascii="Inter" w:eastAsia="Times New Roman" w:hAnsi="Inter"/>
          <w:i/>
          <w:iCs/>
          <w:color w:val="959595" w:themeColor="text1" w:themeTint="80"/>
        </w:rPr>
        <w:t>[</w:t>
      </w:r>
      <w:r w:rsidR="05116B47" w:rsidRPr="005E7A20">
        <w:rPr>
          <w:rFonts w:ascii="Inter" w:eastAsia="Times New Roman" w:hAnsi="Inter"/>
          <w:i/>
          <w:iCs/>
          <w:color w:val="959595" w:themeColor="text1" w:themeTint="80"/>
        </w:rPr>
        <w:t xml:space="preserve">example; </w:t>
      </w:r>
      <w:r w:rsidR="2AE7E362" w:rsidRPr="005E7A20">
        <w:rPr>
          <w:rFonts w:ascii="Inter" w:eastAsia="Times New Roman" w:hAnsi="Inter"/>
          <w:i/>
          <w:iCs/>
          <w:color w:val="959595" w:themeColor="text1" w:themeTint="80"/>
        </w:rPr>
        <w:t xml:space="preserve">fill </w:t>
      </w:r>
      <w:r w:rsidR="7BD6F02A" w:rsidRPr="005E7A20">
        <w:rPr>
          <w:rFonts w:ascii="Inter" w:eastAsia="Times New Roman" w:hAnsi="Inter"/>
          <w:i/>
          <w:iCs/>
          <w:color w:val="959595" w:themeColor="text1" w:themeTint="80"/>
        </w:rPr>
        <w:t xml:space="preserve">with composition </w:t>
      </w:r>
      <w:r w:rsidR="27A0DA11" w:rsidRPr="005E7A20">
        <w:rPr>
          <w:rFonts w:ascii="Inter" w:eastAsia="Times New Roman" w:hAnsi="Inter"/>
          <w:i/>
          <w:iCs/>
          <w:color w:val="959595" w:themeColor="text1" w:themeTint="80"/>
        </w:rPr>
        <w:t>as</w:t>
      </w:r>
      <w:r w:rsidR="2AE7E362" w:rsidRPr="005E7A20">
        <w:rPr>
          <w:rFonts w:ascii="Inter" w:eastAsia="Times New Roman" w:hAnsi="Inter"/>
          <w:i/>
          <w:iCs/>
          <w:color w:val="959595" w:themeColor="text1" w:themeTint="80"/>
        </w:rPr>
        <w:t xml:space="preserve"> agreed </w:t>
      </w:r>
      <w:r w:rsidR="27A0DA11" w:rsidRPr="005E7A20">
        <w:rPr>
          <w:rFonts w:ascii="Inter" w:eastAsia="Times New Roman" w:hAnsi="Inter"/>
          <w:i/>
          <w:iCs/>
          <w:color w:val="959595" w:themeColor="text1" w:themeTint="80"/>
        </w:rPr>
        <w:t>with Cluster members</w:t>
      </w:r>
      <w:r w:rsidR="2AE7E362" w:rsidRPr="005E7A20">
        <w:rPr>
          <w:rFonts w:ascii="Inter" w:eastAsia="Times New Roman" w:hAnsi="Inter"/>
          <w:i/>
          <w:iCs/>
          <w:color w:val="959595" w:themeColor="text1" w:themeTint="80"/>
        </w:rPr>
        <w:t>]</w:t>
      </w:r>
    </w:p>
    <w:p w14:paraId="7C70C234" w14:textId="50263416" w:rsidR="00EB6CAD" w:rsidRPr="004676B4" w:rsidRDefault="00EB6CAD" w:rsidP="004676B4">
      <w:pPr>
        <w:pStyle w:val="ListParagraph"/>
        <w:numPr>
          <w:ilvl w:val="0"/>
          <w:numId w:val="17"/>
        </w:numPr>
        <w:jc w:val="both"/>
        <w:rPr>
          <w:rFonts w:ascii="Inter" w:hAnsi="Inter"/>
          <w:color w:val="2C2C2C" w:themeColor="text1"/>
        </w:rPr>
      </w:pPr>
      <w:r w:rsidRPr="004676B4">
        <w:rPr>
          <w:rFonts w:ascii="Inter" w:hAnsi="Inter"/>
          <w:color w:val="2C2C2C" w:themeColor="text1"/>
        </w:rPr>
        <w:t>Cluster Coordinator &amp; Co-Coordinator</w:t>
      </w:r>
    </w:p>
    <w:p w14:paraId="0CD750A3" w14:textId="40D60E25" w:rsidR="00EB6CAD" w:rsidRPr="005E7A20" w:rsidRDefault="00EB6CAD" w:rsidP="004676B4">
      <w:pPr>
        <w:pStyle w:val="ListParagraph"/>
        <w:numPr>
          <w:ilvl w:val="0"/>
          <w:numId w:val="17"/>
        </w:numPr>
        <w:jc w:val="both"/>
        <w:rPr>
          <w:rFonts w:ascii="Inter" w:eastAsia="Times New Roman" w:hAnsi="Inter"/>
          <w:i/>
          <w:iCs/>
          <w:color w:val="959595" w:themeColor="text1" w:themeTint="80"/>
        </w:rPr>
      </w:pPr>
      <w:r w:rsidRPr="005E7A20">
        <w:rPr>
          <w:rFonts w:ascii="Inter" w:eastAsia="Times New Roman" w:hAnsi="Inter"/>
          <w:i/>
          <w:iCs/>
          <w:color w:val="959595" w:themeColor="text1" w:themeTint="80"/>
        </w:rPr>
        <w:t>1 government counterpart</w:t>
      </w:r>
    </w:p>
    <w:p w14:paraId="3B3D278D" w14:textId="1089CF8B" w:rsidR="00EB6CAD" w:rsidRPr="004676B4" w:rsidRDefault="00EB6CAD" w:rsidP="004676B4">
      <w:pPr>
        <w:pStyle w:val="ListParagraph"/>
        <w:numPr>
          <w:ilvl w:val="0"/>
          <w:numId w:val="17"/>
        </w:numPr>
        <w:jc w:val="both"/>
        <w:rPr>
          <w:rFonts w:ascii="Inter" w:eastAsia="Times New Roman" w:hAnsi="Inter"/>
          <w:i/>
          <w:iCs/>
          <w:color w:val="2C2C2C" w:themeColor="text1"/>
        </w:rPr>
      </w:pPr>
      <w:r w:rsidRPr="005E7A20">
        <w:rPr>
          <w:rFonts w:ascii="Inter" w:eastAsia="Times New Roman" w:hAnsi="Inter"/>
          <w:i/>
          <w:iCs/>
          <w:color w:val="959595" w:themeColor="text1" w:themeTint="80"/>
        </w:rPr>
        <w:t xml:space="preserve">1 or 2 UN agencies </w:t>
      </w:r>
      <w:r w:rsidR="00DC795D" w:rsidRPr="004676B4">
        <w:rPr>
          <w:rFonts w:ascii="Inter" w:eastAsia="Times New Roman" w:hAnsi="Inter"/>
          <w:color w:val="2C2C2C" w:themeColor="text1"/>
        </w:rPr>
        <w:t>(</w:t>
      </w:r>
      <w:r w:rsidRPr="004676B4">
        <w:rPr>
          <w:rFonts w:ascii="Inter" w:eastAsia="Times New Roman" w:hAnsi="Inter"/>
          <w:color w:val="2C2C2C" w:themeColor="text1"/>
        </w:rPr>
        <w:t>including the CLA</w:t>
      </w:r>
      <w:r w:rsidR="00DC795D" w:rsidRPr="004676B4">
        <w:rPr>
          <w:rFonts w:ascii="Inter" w:eastAsia="Times New Roman" w:hAnsi="Inter"/>
          <w:color w:val="2C2C2C" w:themeColor="text1"/>
        </w:rPr>
        <w:t>)</w:t>
      </w:r>
    </w:p>
    <w:p w14:paraId="342317C0" w14:textId="77777777" w:rsidR="00EB6CAD" w:rsidRPr="005E7A20" w:rsidRDefault="00EB6CAD" w:rsidP="004676B4">
      <w:pPr>
        <w:pStyle w:val="ListParagraph"/>
        <w:numPr>
          <w:ilvl w:val="0"/>
          <w:numId w:val="17"/>
        </w:numPr>
        <w:jc w:val="both"/>
        <w:rPr>
          <w:rFonts w:ascii="Inter" w:eastAsia="Times New Roman" w:hAnsi="Inter"/>
          <w:i/>
          <w:iCs/>
          <w:color w:val="959595" w:themeColor="text1" w:themeTint="80"/>
        </w:rPr>
      </w:pPr>
      <w:r w:rsidRPr="005E7A20">
        <w:rPr>
          <w:rFonts w:ascii="Inter" w:eastAsia="Times New Roman" w:hAnsi="Inter"/>
          <w:i/>
          <w:iCs/>
          <w:color w:val="959595" w:themeColor="text1" w:themeTint="80"/>
        </w:rPr>
        <w:t>1 or 2 international NGOs</w:t>
      </w:r>
    </w:p>
    <w:p w14:paraId="4152FE30" w14:textId="77777777" w:rsidR="00EB6CAD" w:rsidRPr="005E7A20" w:rsidRDefault="00EB6CAD" w:rsidP="004676B4">
      <w:pPr>
        <w:pStyle w:val="ListParagraph"/>
        <w:numPr>
          <w:ilvl w:val="0"/>
          <w:numId w:val="17"/>
        </w:numPr>
        <w:jc w:val="both"/>
        <w:rPr>
          <w:rFonts w:ascii="Inter" w:eastAsia="Times New Roman" w:hAnsi="Inter"/>
          <w:i/>
          <w:iCs/>
          <w:color w:val="959595" w:themeColor="text1" w:themeTint="80"/>
        </w:rPr>
      </w:pPr>
      <w:r w:rsidRPr="005E7A20">
        <w:rPr>
          <w:rFonts w:ascii="Inter" w:eastAsia="Times New Roman" w:hAnsi="Inter"/>
          <w:i/>
          <w:iCs/>
          <w:color w:val="959595" w:themeColor="text1" w:themeTint="80"/>
        </w:rPr>
        <w:t xml:space="preserve">1 or 2 national NGOs </w:t>
      </w:r>
    </w:p>
    <w:p w14:paraId="08F25B4E" w14:textId="4594FB2D" w:rsidR="00EB6CAD" w:rsidRPr="005E7A20" w:rsidRDefault="2285F2AA" w:rsidP="005E7A20">
      <w:pPr>
        <w:jc w:val="both"/>
        <w:rPr>
          <w:rFonts w:ascii="Inter" w:eastAsia="Times New Roman" w:hAnsi="Inter"/>
          <w:i/>
          <w:iCs/>
          <w:color w:val="959595" w:themeColor="text1" w:themeTint="80"/>
        </w:rPr>
      </w:pPr>
      <w:r w:rsidRPr="005E7A20">
        <w:rPr>
          <w:rFonts w:ascii="Inter" w:eastAsia="Times New Roman" w:hAnsi="Inter"/>
          <w:i/>
          <w:iCs/>
          <w:color w:val="959595" w:themeColor="text1" w:themeTint="80"/>
        </w:rPr>
        <w:t>[The CLA and</w:t>
      </w:r>
      <w:r w:rsidR="5D6E988B" w:rsidRPr="005E7A20">
        <w:rPr>
          <w:rFonts w:ascii="Inter" w:eastAsia="Times New Roman" w:hAnsi="Inter"/>
          <w:i/>
          <w:iCs/>
          <w:color w:val="959595" w:themeColor="text1" w:themeTint="80"/>
        </w:rPr>
        <w:t xml:space="preserve"> Co-Coordinating Partner organization</w:t>
      </w:r>
      <w:r w:rsidRPr="005E7A20">
        <w:rPr>
          <w:rFonts w:ascii="Inter" w:eastAsia="Times New Roman" w:hAnsi="Inter"/>
          <w:i/>
          <w:iCs/>
          <w:color w:val="959595" w:themeColor="text1" w:themeTint="80"/>
        </w:rPr>
        <w:t xml:space="preserve"> </w:t>
      </w:r>
      <w:r w:rsidR="003D7268">
        <w:rPr>
          <w:rFonts w:ascii="Inter" w:eastAsia="Times New Roman" w:hAnsi="Inter"/>
          <w:i/>
          <w:iCs/>
          <w:color w:val="959595" w:themeColor="text1" w:themeTint="80"/>
        </w:rPr>
        <w:t>should be</w:t>
      </w:r>
      <w:r w:rsidR="7024031F" w:rsidRPr="005E7A20">
        <w:rPr>
          <w:rFonts w:ascii="Inter" w:eastAsia="Times New Roman" w:hAnsi="Inter"/>
          <w:i/>
          <w:iCs/>
          <w:color w:val="959595" w:themeColor="text1" w:themeTint="80"/>
        </w:rPr>
        <w:t xml:space="preserve"> invited to </w:t>
      </w:r>
      <w:r w:rsidRPr="005E7A20">
        <w:rPr>
          <w:rFonts w:ascii="Inter" w:eastAsia="Times New Roman" w:hAnsi="Inter"/>
          <w:i/>
          <w:iCs/>
          <w:color w:val="959595" w:themeColor="text1" w:themeTint="80"/>
        </w:rPr>
        <w:t xml:space="preserve">be </w:t>
      </w:r>
      <w:r w:rsidR="13802414" w:rsidRPr="005E7A20">
        <w:rPr>
          <w:rFonts w:ascii="Inter" w:eastAsia="Times New Roman" w:hAnsi="Inter"/>
          <w:i/>
          <w:iCs/>
          <w:color w:val="959595" w:themeColor="text1" w:themeTint="80"/>
        </w:rPr>
        <w:t xml:space="preserve">SAG </w:t>
      </w:r>
      <w:r w:rsidRPr="005E7A20">
        <w:rPr>
          <w:rFonts w:ascii="Inter" w:eastAsia="Times New Roman" w:hAnsi="Inter"/>
          <w:i/>
          <w:iCs/>
          <w:color w:val="959595" w:themeColor="text1" w:themeTint="80"/>
        </w:rPr>
        <w:t>members, represented by a technical/programs staff</w:t>
      </w:r>
      <w:r w:rsidR="3BC6102E" w:rsidRPr="005E7A20">
        <w:rPr>
          <w:rFonts w:ascii="Inter" w:eastAsia="Times New Roman" w:hAnsi="Inter"/>
          <w:i/>
          <w:iCs/>
          <w:color w:val="959595" w:themeColor="text1" w:themeTint="80"/>
        </w:rPr>
        <w:t xml:space="preserve"> member. The objective of SAG membership is to have representation and voice for all Cluster members</w:t>
      </w:r>
      <w:r w:rsidR="49C522CA" w:rsidRPr="005E7A20">
        <w:rPr>
          <w:rFonts w:ascii="Inter" w:eastAsia="Times New Roman" w:hAnsi="Inter"/>
          <w:i/>
          <w:iCs/>
          <w:color w:val="959595" w:themeColor="text1" w:themeTint="80"/>
        </w:rPr>
        <w:t xml:space="preserve"> without affecting the principles and functioning of the SAG</w:t>
      </w:r>
      <w:r w:rsidR="34573E95" w:rsidRPr="005E7A20">
        <w:rPr>
          <w:rFonts w:ascii="Inter" w:eastAsia="Times New Roman" w:hAnsi="Inter"/>
          <w:i/>
          <w:iCs/>
          <w:color w:val="959595" w:themeColor="text1" w:themeTint="80"/>
        </w:rPr>
        <w:t>:</w:t>
      </w:r>
      <w:r w:rsidR="3BC6102E" w:rsidRPr="005E7A20">
        <w:rPr>
          <w:rFonts w:ascii="Inter" w:eastAsia="Times New Roman" w:hAnsi="Inter"/>
          <w:i/>
          <w:iCs/>
          <w:color w:val="959595" w:themeColor="text1" w:themeTint="80"/>
        </w:rPr>
        <w:t xml:space="preserve"> </w:t>
      </w:r>
      <w:r w:rsidR="34573E95" w:rsidRPr="005E7A20">
        <w:rPr>
          <w:rFonts w:ascii="Inter" w:eastAsia="Times New Roman" w:hAnsi="Inter"/>
          <w:i/>
          <w:iCs/>
          <w:color w:val="959595" w:themeColor="text1" w:themeTint="80"/>
        </w:rPr>
        <w:t>t</w:t>
      </w:r>
      <w:r w:rsidR="3BC6102E" w:rsidRPr="005E7A20">
        <w:rPr>
          <w:rFonts w:ascii="Inter" w:eastAsia="Times New Roman" w:hAnsi="Inter"/>
          <w:i/>
          <w:iCs/>
          <w:color w:val="959595" w:themeColor="text1" w:themeTint="80"/>
        </w:rPr>
        <w:t xml:space="preserve">he SAG </w:t>
      </w:r>
      <w:r w:rsidR="49C522CA" w:rsidRPr="005E7A20">
        <w:rPr>
          <w:rFonts w:ascii="Inter" w:eastAsia="Times New Roman" w:hAnsi="Inter"/>
          <w:i/>
          <w:iCs/>
          <w:color w:val="959595" w:themeColor="text1" w:themeTint="80"/>
        </w:rPr>
        <w:t>should</w:t>
      </w:r>
      <w:r w:rsidR="3BC6102E" w:rsidRPr="005E7A20">
        <w:rPr>
          <w:rFonts w:ascii="Inter" w:eastAsia="Times New Roman" w:hAnsi="Inter"/>
          <w:i/>
          <w:iCs/>
          <w:color w:val="959595" w:themeColor="text1" w:themeTint="80"/>
        </w:rPr>
        <w:t xml:space="preserve"> have a balance of UN, INGO, and NNGO members, and should include a government representative where possible</w:t>
      </w:r>
      <w:r w:rsidR="49C522CA" w:rsidRPr="005E7A20">
        <w:rPr>
          <w:rFonts w:ascii="Inter" w:eastAsia="Times New Roman" w:hAnsi="Inter"/>
          <w:i/>
          <w:iCs/>
          <w:color w:val="959595" w:themeColor="text1" w:themeTint="80"/>
        </w:rPr>
        <w:t>. It is not advisable to have more than 8 people in the SAG.</w:t>
      </w:r>
      <w:r w:rsidR="3BC6102E" w:rsidRPr="005E7A20">
        <w:rPr>
          <w:rFonts w:ascii="Inter" w:eastAsia="Times New Roman" w:hAnsi="Inter"/>
          <w:i/>
          <w:iCs/>
          <w:color w:val="959595" w:themeColor="text1" w:themeTint="80"/>
        </w:rPr>
        <w:t>]</w:t>
      </w:r>
    </w:p>
    <w:p w14:paraId="477F291D" w14:textId="60DDF901" w:rsidR="001A5FD9" w:rsidRPr="005E7A20" w:rsidRDefault="201AF277" w:rsidP="005E7A20">
      <w:pPr>
        <w:jc w:val="both"/>
        <w:rPr>
          <w:rFonts w:ascii="Inter" w:eastAsia="Times New Roman" w:hAnsi="Inter"/>
          <w:i/>
          <w:iCs/>
          <w:color w:val="959595" w:themeColor="text1" w:themeTint="80"/>
        </w:rPr>
      </w:pPr>
      <w:r w:rsidRPr="004676B4">
        <w:rPr>
          <w:rFonts w:ascii="Inter" w:hAnsi="Inter"/>
          <w:color w:val="2C2C2C" w:themeColor="text1"/>
        </w:rPr>
        <w:t xml:space="preserve">The SAG is chaired by </w:t>
      </w:r>
      <w:r w:rsidRPr="005E7A20">
        <w:rPr>
          <w:rFonts w:ascii="Inter" w:eastAsia="Times New Roman" w:hAnsi="Inter"/>
          <w:i/>
          <w:iCs/>
          <w:color w:val="959595" w:themeColor="text1" w:themeTint="80"/>
        </w:rPr>
        <w:t>[the Cluster Coordinator and Co-Coordinator, alternating /OR/ the SAG members on a rotational basis /OR/ co-chaired by the Cluster Coordinator and government counterpart representative.]</w:t>
      </w:r>
      <w:r w:rsidR="691B8653" w:rsidRPr="005E7A20">
        <w:rPr>
          <w:rFonts w:ascii="Inter" w:eastAsia="Times New Roman" w:hAnsi="Inter"/>
          <w:i/>
          <w:iCs/>
          <w:color w:val="959595" w:themeColor="text1" w:themeTint="80"/>
        </w:rPr>
        <w:t xml:space="preserve"> </w:t>
      </w:r>
      <w:r w:rsidR="77203009" w:rsidRPr="004676B4">
        <w:rPr>
          <w:rFonts w:ascii="Inter" w:hAnsi="Inter"/>
          <w:color w:val="2C2C2C" w:themeColor="text1"/>
        </w:rPr>
        <w:t xml:space="preserve">The Chair </w:t>
      </w:r>
      <w:r w:rsidR="602CC6D7" w:rsidRPr="004676B4">
        <w:rPr>
          <w:rFonts w:ascii="Inter" w:hAnsi="Inter"/>
          <w:color w:val="2C2C2C" w:themeColor="text1"/>
        </w:rPr>
        <w:t xml:space="preserve">is responsible for calling meetings, sharing </w:t>
      </w:r>
      <w:r w:rsidR="3979F170" w:rsidRPr="004676B4">
        <w:rPr>
          <w:rFonts w:ascii="Inter" w:hAnsi="Inter"/>
          <w:color w:val="2C2C2C" w:themeColor="text1"/>
        </w:rPr>
        <w:t xml:space="preserve">the </w:t>
      </w:r>
      <w:r w:rsidR="602CC6D7" w:rsidRPr="004676B4">
        <w:rPr>
          <w:rFonts w:ascii="Inter" w:hAnsi="Inter"/>
          <w:color w:val="2C2C2C" w:themeColor="text1"/>
        </w:rPr>
        <w:t xml:space="preserve">draft agenda, and ensuring minutes are taken and circulated to SAG members in draft form for comments </w:t>
      </w:r>
      <w:r w:rsidR="602CC6D7" w:rsidRPr="005E7A20">
        <w:rPr>
          <w:rFonts w:ascii="Inter" w:eastAsia="Times New Roman" w:hAnsi="Inter"/>
          <w:i/>
          <w:iCs/>
          <w:color w:val="959595" w:themeColor="text1" w:themeTint="80"/>
        </w:rPr>
        <w:t>[usually within 48 hours of the meeting]</w:t>
      </w:r>
    </w:p>
    <w:p w14:paraId="3EF1F296" w14:textId="4E5180C0" w:rsidR="00591CAD" w:rsidRPr="005E7A20" w:rsidRDefault="00897FA9" w:rsidP="005E7A20">
      <w:pPr>
        <w:rPr>
          <w:rFonts w:ascii="Inter" w:hAnsi="Inter"/>
          <w:b/>
          <w:bCs/>
          <w:color w:val="1B657C" w:themeColor="accent2"/>
        </w:rPr>
      </w:pPr>
      <w:r w:rsidRPr="005E7A20">
        <w:rPr>
          <w:rFonts w:ascii="Inter" w:hAnsi="Inter"/>
          <w:b/>
          <w:bCs/>
          <w:color w:val="1B657C" w:themeColor="accent2"/>
        </w:rPr>
        <w:t>TENURE</w:t>
      </w:r>
    </w:p>
    <w:p w14:paraId="2941D501" w14:textId="127534E6" w:rsidR="00E115FF" w:rsidRPr="005E7A20" w:rsidRDefault="00E115FF" w:rsidP="005E7A20">
      <w:pPr>
        <w:rPr>
          <w:rFonts w:ascii="Inter" w:hAnsi="Inter"/>
        </w:rPr>
      </w:pPr>
      <w:r w:rsidRPr="004676B4">
        <w:rPr>
          <w:rFonts w:ascii="Inter" w:hAnsi="Inter"/>
          <w:color w:val="2C2C2C" w:themeColor="text1"/>
        </w:rPr>
        <w:t xml:space="preserve">The tenure for SAG members is </w:t>
      </w:r>
      <w:r w:rsidRPr="005E7A20">
        <w:rPr>
          <w:rFonts w:ascii="Inter" w:eastAsia="Times New Roman" w:hAnsi="Inter"/>
          <w:i/>
          <w:iCs/>
          <w:color w:val="959595" w:themeColor="text1" w:themeTint="80"/>
        </w:rPr>
        <w:t>[usually, one year]</w:t>
      </w:r>
      <w:r w:rsidRPr="005E7A20">
        <w:rPr>
          <w:rFonts w:ascii="Inter" w:hAnsi="Inter"/>
        </w:rPr>
        <w:t xml:space="preserve">. </w:t>
      </w:r>
      <w:r w:rsidRPr="005E7A20">
        <w:rPr>
          <w:rFonts w:ascii="Inter" w:eastAsia="Times New Roman" w:hAnsi="Inter"/>
          <w:i/>
          <w:iCs/>
          <w:color w:val="959595" w:themeColor="text1" w:themeTint="80"/>
        </w:rPr>
        <w:t>[Membership is renewable, and there is no limit on the number of times that membership can be renewed.]</w:t>
      </w:r>
    </w:p>
    <w:p w14:paraId="553305FF" w14:textId="61971B28" w:rsidR="00591CAD" w:rsidRPr="005E7A20" w:rsidRDefault="00897FA9" w:rsidP="005E7A20">
      <w:pPr>
        <w:rPr>
          <w:rFonts w:ascii="Inter" w:hAnsi="Inter"/>
          <w:b/>
          <w:bCs/>
          <w:color w:val="1B657C" w:themeColor="accent2"/>
        </w:rPr>
      </w:pPr>
      <w:r w:rsidRPr="005E7A20">
        <w:rPr>
          <w:rFonts w:ascii="Inter" w:hAnsi="Inter"/>
          <w:b/>
          <w:bCs/>
          <w:color w:val="1B657C" w:themeColor="accent2"/>
        </w:rPr>
        <w:t xml:space="preserve">SELECTION PROCESS </w:t>
      </w:r>
    </w:p>
    <w:p w14:paraId="33A782DC" w14:textId="1081822A" w:rsidR="00E115FF" w:rsidRPr="004676B4" w:rsidRDefault="00827A5F" w:rsidP="005E7A20">
      <w:pPr>
        <w:jc w:val="both"/>
        <w:rPr>
          <w:rFonts w:ascii="Inter" w:hAnsi="Inter"/>
          <w:color w:val="2C2C2C" w:themeColor="text1"/>
        </w:rPr>
      </w:pPr>
      <w:r w:rsidRPr="004676B4">
        <w:rPr>
          <w:rFonts w:ascii="Inter" w:hAnsi="Inter"/>
          <w:color w:val="2C2C2C" w:themeColor="text1"/>
        </w:rPr>
        <w:t xml:space="preserve">Selection of </w:t>
      </w:r>
      <w:r w:rsidR="00A963CE" w:rsidRPr="004676B4">
        <w:rPr>
          <w:rFonts w:ascii="Inter" w:hAnsi="Inter"/>
          <w:color w:val="2C2C2C" w:themeColor="text1"/>
        </w:rPr>
        <w:t>SAG member</w:t>
      </w:r>
      <w:r w:rsidR="00D02E50" w:rsidRPr="004676B4">
        <w:rPr>
          <w:rFonts w:ascii="Inter" w:hAnsi="Inter"/>
          <w:color w:val="2C2C2C" w:themeColor="text1"/>
        </w:rPr>
        <w:t xml:space="preserve">s is done through a </w:t>
      </w:r>
      <w:r w:rsidR="0055333E" w:rsidRPr="004676B4">
        <w:rPr>
          <w:rFonts w:ascii="Inter" w:hAnsi="Inter"/>
          <w:color w:val="2C2C2C" w:themeColor="text1"/>
        </w:rPr>
        <w:t>transparent process</w:t>
      </w:r>
      <w:r w:rsidRPr="004676B4">
        <w:rPr>
          <w:rFonts w:ascii="Inter" w:hAnsi="Inter"/>
          <w:color w:val="2C2C2C" w:themeColor="text1"/>
        </w:rPr>
        <w:t>.</w:t>
      </w:r>
    </w:p>
    <w:p w14:paraId="1F8A5C18" w14:textId="076279C4" w:rsidR="00D02E50" w:rsidRPr="005E7A20" w:rsidRDefault="78CA44DE" w:rsidP="005E7A20">
      <w:pPr>
        <w:pStyle w:val="ListParagraph"/>
        <w:numPr>
          <w:ilvl w:val="0"/>
          <w:numId w:val="3"/>
        </w:numPr>
        <w:ind w:left="714" w:hanging="357"/>
        <w:contextualSpacing w:val="0"/>
        <w:jc w:val="both"/>
        <w:rPr>
          <w:rFonts w:ascii="Inter" w:hAnsi="Inter"/>
        </w:rPr>
      </w:pPr>
      <w:r w:rsidRPr="004676B4">
        <w:rPr>
          <w:rFonts w:ascii="Inter" w:hAnsi="Inter"/>
          <w:color w:val="2C2C2C" w:themeColor="text1"/>
        </w:rPr>
        <w:t xml:space="preserve">An “expression of interest” is circulated to all Cluster </w:t>
      </w:r>
      <w:r w:rsidR="1191A647" w:rsidRPr="004676B4">
        <w:rPr>
          <w:rFonts w:ascii="Inter" w:hAnsi="Inter"/>
          <w:color w:val="2C2C2C" w:themeColor="text1"/>
        </w:rPr>
        <w:t xml:space="preserve">partners </w:t>
      </w:r>
      <w:r w:rsidRPr="004676B4">
        <w:rPr>
          <w:rFonts w:ascii="Inter" w:hAnsi="Inter"/>
          <w:color w:val="2C2C2C" w:themeColor="text1"/>
        </w:rPr>
        <w:t>by the Cluster Coordinator/Co-Coordinator</w:t>
      </w:r>
      <w:r w:rsidR="7B648A6D" w:rsidRPr="004676B4">
        <w:rPr>
          <w:rFonts w:ascii="Inter" w:hAnsi="Inter"/>
          <w:color w:val="2C2C2C" w:themeColor="text1"/>
        </w:rPr>
        <w:t xml:space="preserve"> </w:t>
      </w:r>
      <w:r w:rsidR="425EB5E8" w:rsidRPr="005E7A20">
        <w:rPr>
          <w:rFonts w:ascii="Inter" w:eastAsia="Times New Roman" w:hAnsi="Inter"/>
          <w:i/>
          <w:iCs/>
          <w:color w:val="959595" w:themeColor="text1" w:themeTint="80"/>
        </w:rPr>
        <w:t>[</w:t>
      </w:r>
      <w:r w:rsidR="7B648A6D" w:rsidRPr="005E7A20">
        <w:rPr>
          <w:rFonts w:ascii="Inter" w:eastAsia="Times New Roman" w:hAnsi="Inter"/>
          <w:i/>
          <w:iCs/>
          <w:color w:val="959595" w:themeColor="text1" w:themeTint="80"/>
        </w:rPr>
        <w:t>by email</w:t>
      </w:r>
      <w:r w:rsidR="425EB5E8" w:rsidRPr="005E7A20">
        <w:rPr>
          <w:rFonts w:ascii="Inter" w:eastAsia="Times New Roman" w:hAnsi="Inter"/>
          <w:i/>
          <w:iCs/>
          <w:color w:val="959595" w:themeColor="text1" w:themeTint="80"/>
        </w:rPr>
        <w:t>]</w:t>
      </w:r>
      <w:r w:rsidR="7B648A6D" w:rsidRPr="004676B4">
        <w:rPr>
          <w:rFonts w:ascii="Inter" w:hAnsi="Inter"/>
          <w:color w:val="2C2C2C" w:themeColor="text1"/>
        </w:rPr>
        <w:t>, with interested organizations requested to nominate one staff member</w:t>
      </w:r>
      <w:r w:rsidR="425EB5E8" w:rsidRPr="004676B4">
        <w:rPr>
          <w:rFonts w:ascii="Inter" w:hAnsi="Inter"/>
          <w:color w:val="2C2C2C" w:themeColor="text1"/>
        </w:rPr>
        <w:t xml:space="preserve"> </w:t>
      </w:r>
      <w:r w:rsidR="425EB5E8" w:rsidRPr="005E7A20">
        <w:rPr>
          <w:rFonts w:ascii="Inter" w:eastAsia="Times New Roman" w:hAnsi="Inter"/>
          <w:i/>
          <w:iCs/>
          <w:color w:val="959595" w:themeColor="text1" w:themeTint="80"/>
        </w:rPr>
        <w:lastRenderedPageBreak/>
        <w:t>[</w:t>
      </w:r>
      <w:r w:rsidR="1996F8E9" w:rsidRPr="005E7A20">
        <w:rPr>
          <w:rFonts w:ascii="Inter" w:eastAsia="Times New Roman" w:hAnsi="Inter"/>
          <w:i/>
          <w:iCs/>
          <w:color w:val="959595" w:themeColor="text1" w:themeTint="80"/>
        </w:rPr>
        <w:t>stating their technical experience, commitment to the SAG, value as a SAG member, and their meeting of the eligibility criteria</w:t>
      </w:r>
      <w:r w:rsidR="425EB5E8" w:rsidRPr="005E7A20">
        <w:rPr>
          <w:rFonts w:ascii="Inter" w:eastAsia="Times New Roman" w:hAnsi="Inter"/>
          <w:i/>
          <w:iCs/>
          <w:color w:val="959595" w:themeColor="text1" w:themeTint="80"/>
        </w:rPr>
        <w:t>]</w:t>
      </w:r>
    </w:p>
    <w:p w14:paraId="464654BB" w14:textId="15A2ED79" w:rsidR="00FA269C" w:rsidRPr="005E7A20" w:rsidRDefault="13FA2A0F" w:rsidP="005E7A20">
      <w:pPr>
        <w:pStyle w:val="ListParagraph"/>
        <w:numPr>
          <w:ilvl w:val="0"/>
          <w:numId w:val="3"/>
        </w:numPr>
        <w:ind w:left="714" w:hanging="357"/>
        <w:contextualSpacing w:val="0"/>
        <w:jc w:val="both"/>
        <w:rPr>
          <w:rFonts w:ascii="Inter" w:hAnsi="Inter"/>
        </w:rPr>
      </w:pPr>
      <w:r w:rsidRPr="004676B4">
        <w:rPr>
          <w:rFonts w:ascii="Inter" w:hAnsi="Inter"/>
          <w:color w:val="2C2C2C" w:themeColor="text1"/>
        </w:rPr>
        <w:t>An initial screening of applications against the eligibility criteria is done by the Cluster Coordinator and Co-Coordinator.</w:t>
      </w:r>
      <w:r w:rsidRPr="005E7A20">
        <w:rPr>
          <w:rFonts w:ascii="Inter" w:hAnsi="Inter"/>
        </w:rPr>
        <w:t xml:space="preserve"> </w:t>
      </w:r>
      <w:r w:rsidR="3B3FE59D" w:rsidRPr="005E7A20">
        <w:rPr>
          <w:rFonts w:ascii="Inter" w:eastAsia="Times New Roman" w:hAnsi="Inter"/>
          <w:i/>
          <w:iCs/>
          <w:color w:val="959595" w:themeColor="text1" w:themeTint="80"/>
        </w:rPr>
        <w:t>[A</w:t>
      </w:r>
      <w:r w:rsidRPr="005E7A20">
        <w:rPr>
          <w:rFonts w:ascii="Inter" w:eastAsia="Times New Roman" w:hAnsi="Inter"/>
          <w:i/>
          <w:iCs/>
          <w:color w:val="959595" w:themeColor="text1" w:themeTint="80"/>
        </w:rPr>
        <w:t>ny organizations not meeting the eligibility criteria should be informed by the Cluster Coordinator/Co-Coordinator.</w:t>
      </w:r>
      <w:r w:rsidR="3B3FE59D" w:rsidRPr="005E7A20">
        <w:rPr>
          <w:rFonts w:ascii="Inter" w:eastAsia="Times New Roman" w:hAnsi="Inter"/>
          <w:i/>
          <w:iCs/>
          <w:color w:val="959595" w:themeColor="text1" w:themeTint="80"/>
        </w:rPr>
        <w:t>]</w:t>
      </w:r>
      <w:r w:rsidRPr="005E7A20">
        <w:rPr>
          <w:rFonts w:ascii="Inter" w:hAnsi="Inter"/>
        </w:rPr>
        <w:t xml:space="preserve"> </w:t>
      </w:r>
    </w:p>
    <w:p w14:paraId="3B165E89" w14:textId="77777777" w:rsidR="007956A5" w:rsidRPr="004676B4" w:rsidRDefault="75E40C39" w:rsidP="005E7A20">
      <w:pPr>
        <w:pStyle w:val="ListParagraph"/>
        <w:numPr>
          <w:ilvl w:val="0"/>
          <w:numId w:val="3"/>
        </w:numPr>
        <w:ind w:left="714" w:hanging="357"/>
        <w:contextualSpacing w:val="0"/>
        <w:jc w:val="both"/>
        <w:rPr>
          <w:rFonts w:ascii="Inter" w:hAnsi="Inter"/>
          <w:color w:val="2C2C2C" w:themeColor="text1"/>
        </w:rPr>
      </w:pPr>
      <w:r w:rsidRPr="004676B4">
        <w:rPr>
          <w:rFonts w:ascii="Inter" w:hAnsi="Inter"/>
          <w:color w:val="2C2C2C" w:themeColor="text1"/>
        </w:rPr>
        <w:t xml:space="preserve">If the number of applicant organizations which meet the eligibility criteria does </w:t>
      </w:r>
      <w:r w:rsidRPr="004676B4">
        <w:rPr>
          <w:rFonts w:ascii="Inter" w:hAnsi="Inter"/>
          <w:i/>
          <w:iCs/>
          <w:color w:val="2C2C2C" w:themeColor="text1"/>
        </w:rPr>
        <w:t>not</w:t>
      </w:r>
      <w:r w:rsidRPr="004676B4">
        <w:rPr>
          <w:rFonts w:ascii="Inter" w:hAnsi="Inter"/>
          <w:color w:val="2C2C2C" w:themeColor="text1"/>
        </w:rPr>
        <w:t xml:space="preserve"> exceed the number of available seats, the organizations are elected to the SAG by </w:t>
      </w:r>
      <w:proofErr w:type="gramStart"/>
      <w:r w:rsidRPr="004676B4">
        <w:rPr>
          <w:rFonts w:ascii="Inter" w:hAnsi="Inter"/>
          <w:color w:val="2C2C2C" w:themeColor="text1"/>
        </w:rPr>
        <w:t>default</w:t>
      </w:r>
      <w:proofErr w:type="gramEnd"/>
    </w:p>
    <w:p w14:paraId="64358702" w14:textId="77777777" w:rsidR="007956A5" w:rsidRPr="005E7A20" w:rsidRDefault="75E40C39" w:rsidP="005E7A20">
      <w:pPr>
        <w:pStyle w:val="ListParagraph"/>
        <w:numPr>
          <w:ilvl w:val="0"/>
          <w:numId w:val="3"/>
        </w:numPr>
        <w:ind w:left="714" w:hanging="357"/>
        <w:contextualSpacing w:val="0"/>
        <w:jc w:val="both"/>
        <w:rPr>
          <w:rFonts w:ascii="Inter" w:hAnsi="Inter"/>
        </w:rPr>
      </w:pPr>
      <w:r w:rsidRPr="005E7A20">
        <w:rPr>
          <w:rFonts w:ascii="Inter" w:eastAsia="Times New Roman" w:hAnsi="Inter"/>
          <w:i/>
          <w:iCs/>
          <w:color w:val="959595" w:themeColor="text1" w:themeTint="80"/>
        </w:rPr>
        <w:t>[In case there is insufficient interest expressed by Cluster members to be members of the SAG, the Cluster Coordinator and Co-Coordinator will assign the SAG members.]</w:t>
      </w:r>
    </w:p>
    <w:p w14:paraId="64A194D9" w14:textId="0487A168" w:rsidR="0055333E" w:rsidRPr="005E7A20" w:rsidRDefault="7707C662" w:rsidP="005E7A20">
      <w:pPr>
        <w:pStyle w:val="ListParagraph"/>
        <w:numPr>
          <w:ilvl w:val="0"/>
          <w:numId w:val="3"/>
        </w:numPr>
        <w:ind w:left="714" w:hanging="357"/>
        <w:contextualSpacing w:val="0"/>
        <w:jc w:val="both"/>
        <w:rPr>
          <w:rFonts w:ascii="Inter" w:eastAsia="Times New Roman" w:hAnsi="Inter"/>
          <w:i/>
          <w:iCs/>
          <w:color w:val="959595" w:themeColor="text1" w:themeTint="80"/>
        </w:rPr>
      </w:pPr>
      <w:r w:rsidRPr="004676B4">
        <w:rPr>
          <w:rFonts w:ascii="Inter" w:hAnsi="Inter"/>
          <w:color w:val="2C2C2C" w:themeColor="text1"/>
        </w:rPr>
        <w:t xml:space="preserve">If </w:t>
      </w:r>
      <w:r w:rsidR="4EC45B81" w:rsidRPr="004676B4">
        <w:rPr>
          <w:rFonts w:ascii="Inter" w:hAnsi="Inter"/>
          <w:color w:val="2C2C2C" w:themeColor="text1"/>
        </w:rPr>
        <w:t>the number of applicant organizations</w:t>
      </w:r>
      <w:r w:rsidRPr="004676B4">
        <w:rPr>
          <w:rFonts w:ascii="Inter" w:hAnsi="Inter"/>
          <w:color w:val="2C2C2C" w:themeColor="text1"/>
        </w:rPr>
        <w:t xml:space="preserve"> </w:t>
      </w:r>
      <w:r w:rsidR="4EC45B81" w:rsidRPr="004676B4">
        <w:rPr>
          <w:rFonts w:ascii="Inter" w:hAnsi="Inter"/>
          <w:color w:val="2C2C2C" w:themeColor="text1"/>
        </w:rPr>
        <w:t>which meet</w:t>
      </w:r>
      <w:r w:rsidRPr="004676B4">
        <w:rPr>
          <w:rFonts w:ascii="Inter" w:hAnsi="Inter"/>
          <w:color w:val="2C2C2C" w:themeColor="text1"/>
        </w:rPr>
        <w:t xml:space="preserve"> the eligibility criteria exceed</w:t>
      </w:r>
      <w:r w:rsidR="4EC45B81" w:rsidRPr="004676B4">
        <w:rPr>
          <w:rFonts w:ascii="Inter" w:hAnsi="Inter"/>
          <w:color w:val="2C2C2C" w:themeColor="text1"/>
        </w:rPr>
        <w:t>s</w:t>
      </w:r>
      <w:r w:rsidRPr="004676B4">
        <w:rPr>
          <w:rFonts w:ascii="Inter" w:hAnsi="Inter"/>
          <w:color w:val="2C2C2C" w:themeColor="text1"/>
        </w:rPr>
        <w:t xml:space="preserve"> the number of available seats in the SAG, an election process is held, with Cluster </w:t>
      </w:r>
      <w:r w:rsidR="56C95682" w:rsidRPr="004676B4">
        <w:rPr>
          <w:rFonts w:ascii="Inter" w:hAnsi="Inter"/>
          <w:color w:val="2C2C2C" w:themeColor="text1"/>
        </w:rPr>
        <w:t xml:space="preserve">partners </w:t>
      </w:r>
      <w:r w:rsidRPr="004676B4">
        <w:rPr>
          <w:rFonts w:ascii="Inter" w:hAnsi="Inter"/>
          <w:color w:val="2C2C2C" w:themeColor="text1"/>
        </w:rPr>
        <w:t xml:space="preserve">invited to vote on </w:t>
      </w:r>
      <w:r w:rsidR="43A67AC2" w:rsidRPr="004676B4">
        <w:rPr>
          <w:rFonts w:ascii="Inter" w:hAnsi="Inter"/>
          <w:color w:val="2C2C2C" w:themeColor="text1"/>
        </w:rPr>
        <w:t xml:space="preserve">their preferred SAG members. </w:t>
      </w:r>
      <w:r w:rsidR="43A67AC2" w:rsidRPr="005E7A20">
        <w:rPr>
          <w:rFonts w:ascii="Inter" w:eastAsia="Times New Roman" w:hAnsi="Inter"/>
          <w:i/>
          <w:iCs/>
          <w:color w:val="959595" w:themeColor="text1" w:themeTint="80"/>
        </w:rPr>
        <w:t xml:space="preserve">[Voting process should be transparent, either anonymous </w:t>
      </w:r>
      <w:r w:rsidR="798B3D81" w:rsidRPr="005E7A20">
        <w:rPr>
          <w:rFonts w:ascii="Inter" w:eastAsia="Times New Roman" w:hAnsi="Inter"/>
          <w:i/>
          <w:iCs/>
          <w:color w:val="959595" w:themeColor="text1" w:themeTint="80"/>
        </w:rPr>
        <w:t xml:space="preserve">or open, and either online </w:t>
      </w:r>
      <w:r w:rsidR="43A67AC2" w:rsidRPr="005E7A20">
        <w:rPr>
          <w:rFonts w:ascii="Inter" w:eastAsia="Times New Roman" w:hAnsi="Inter"/>
          <w:i/>
          <w:iCs/>
          <w:color w:val="959595" w:themeColor="text1" w:themeTint="80"/>
        </w:rPr>
        <w:t>or during a national Cluster meeting depending on preference of Cluster members</w:t>
      </w:r>
      <w:r w:rsidR="3970163C" w:rsidRPr="005E7A20">
        <w:rPr>
          <w:rFonts w:ascii="Inter" w:eastAsia="Times New Roman" w:hAnsi="Inter"/>
          <w:i/>
          <w:iCs/>
          <w:color w:val="959595" w:themeColor="text1" w:themeTint="80"/>
        </w:rPr>
        <w:t>. A rotation arrangement can be agreed if desirable in the context.</w:t>
      </w:r>
      <w:r w:rsidR="43A67AC2" w:rsidRPr="005E7A20">
        <w:rPr>
          <w:rFonts w:ascii="Inter" w:eastAsia="Times New Roman" w:hAnsi="Inter"/>
          <w:i/>
          <w:iCs/>
          <w:color w:val="959595" w:themeColor="text1" w:themeTint="80"/>
        </w:rPr>
        <w:t>]</w:t>
      </w:r>
    </w:p>
    <w:p w14:paraId="0961C5B2" w14:textId="74358AC0" w:rsidR="00591CAD" w:rsidRPr="005E7A20" w:rsidRDefault="00897FA9" w:rsidP="005E7A20">
      <w:pPr>
        <w:rPr>
          <w:rFonts w:ascii="Inter" w:hAnsi="Inter"/>
          <w:b/>
          <w:bCs/>
          <w:color w:val="1B657C" w:themeColor="accent2"/>
        </w:rPr>
      </w:pPr>
      <w:r w:rsidRPr="005E7A20">
        <w:rPr>
          <w:rFonts w:ascii="Inter" w:hAnsi="Inter"/>
          <w:b/>
          <w:bCs/>
          <w:color w:val="1B657C" w:themeColor="accent2"/>
        </w:rPr>
        <w:t xml:space="preserve">ELIGIBILITY CRITERIA </w:t>
      </w:r>
    </w:p>
    <w:p w14:paraId="757DC09C" w14:textId="227674BC" w:rsidR="0055333E" w:rsidRPr="004676B4" w:rsidRDefault="753BBB48" w:rsidP="005E7A20">
      <w:pPr>
        <w:jc w:val="both"/>
        <w:rPr>
          <w:rFonts w:ascii="Inter" w:hAnsi="Inter"/>
          <w:color w:val="2C2C2C" w:themeColor="text1"/>
        </w:rPr>
      </w:pPr>
      <w:r w:rsidRPr="004676B4">
        <w:rPr>
          <w:rFonts w:ascii="Inter" w:hAnsi="Inter"/>
          <w:color w:val="2C2C2C" w:themeColor="text1"/>
        </w:rPr>
        <w:t>SAG members</w:t>
      </w:r>
      <w:r w:rsidR="45ADA070" w:rsidRPr="004676B4">
        <w:rPr>
          <w:rFonts w:ascii="Inter" w:hAnsi="Inter"/>
          <w:color w:val="2C2C2C" w:themeColor="text1"/>
        </w:rPr>
        <w:t xml:space="preserve"> (the organization and individual)</w:t>
      </w:r>
      <w:r w:rsidRPr="004676B4">
        <w:rPr>
          <w:rFonts w:ascii="Inter" w:hAnsi="Inter"/>
          <w:color w:val="2C2C2C" w:themeColor="text1"/>
        </w:rPr>
        <w:t xml:space="preserve"> </w:t>
      </w:r>
      <w:r w:rsidR="45ADA070" w:rsidRPr="004676B4">
        <w:rPr>
          <w:rFonts w:ascii="Inter" w:hAnsi="Inter"/>
          <w:color w:val="2C2C2C" w:themeColor="text1"/>
        </w:rPr>
        <w:t>must be active members of the CCCM Cluster, with thematic expertise and the capacity to consistently contribute to the tasks of the SAG. Eligibility criteria for SAG members are:</w:t>
      </w:r>
    </w:p>
    <w:p w14:paraId="084FD60E" w14:textId="1ADEB493" w:rsidR="068944D2" w:rsidRPr="005E7A20" w:rsidRDefault="068944D2" w:rsidP="005E7A20">
      <w:pPr>
        <w:pStyle w:val="ListParagraph"/>
        <w:numPr>
          <w:ilvl w:val="0"/>
          <w:numId w:val="1"/>
        </w:numPr>
        <w:jc w:val="both"/>
        <w:rPr>
          <w:rFonts w:ascii="Inter" w:eastAsia="Times New Roman" w:hAnsi="Inter"/>
          <w:i/>
          <w:iCs/>
          <w:color w:val="959595" w:themeColor="text1" w:themeTint="80"/>
        </w:rPr>
      </w:pPr>
      <w:r w:rsidRPr="005E7A20">
        <w:rPr>
          <w:rFonts w:ascii="Inter" w:eastAsia="Times New Roman" w:hAnsi="Inter"/>
          <w:i/>
          <w:iCs/>
          <w:color w:val="959595" w:themeColor="text1" w:themeTint="80"/>
        </w:rPr>
        <w:t>Must an active member</w:t>
      </w:r>
      <w:r w:rsidR="005E7A20" w:rsidRPr="005E7A20">
        <w:rPr>
          <w:rFonts w:ascii="Inter" w:eastAsia="Times New Roman" w:hAnsi="Inter"/>
          <w:i/>
          <w:iCs/>
          <w:color w:val="959595" w:themeColor="text1" w:themeTint="80"/>
        </w:rPr>
        <w:t xml:space="preserve"> of the </w:t>
      </w:r>
      <w:proofErr w:type="gramStart"/>
      <w:r w:rsidR="005E7A20" w:rsidRPr="005E7A20">
        <w:rPr>
          <w:rFonts w:ascii="Inter" w:eastAsia="Times New Roman" w:hAnsi="Inter"/>
          <w:i/>
          <w:iCs/>
          <w:color w:val="959595" w:themeColor="text1" w:themeTint="80"/>
        </w:rPr>
        <w:t>Cluster</w:t>
      </w:r>
      <w:proofErr w:type="gramEnd"/>
    </w:p>
    <w:p w14:paraId="44630D27" w14:textId="3F413043" w:rsidR="008F0445" w:rsidRPr="005E7A20" w:rsidRDefault="45ADA070" w:rsidP="005E7A20">
      <w:pPr>
        <w:pStyle w:val="ListParagraph"/>
        <w:numPr>
          <w:ilvl w:val="0"/>
          <w:numId w:val="1"/>
        </w:numPr>
        <w:jc w:val="both"/>
        <w:rPr>
          <w:rFonts w:ascii="Inter" w:eastAsia="Times New Roman" w:hAnsi="Inter"/>
          <w:i/>
          <w:iCs/>
          <w:color w:val="959595" w:themeColor="text1" w:themeTint="80"/>
        </w:rPr>
      </w:pPr>
      <w:r w:rsidRPr="005E7A20">
        <w:rPr>
          <w:rFonts w:ascii="Inter" w:eastAsia="Times New Roman" w:hAnsi="Inter"/>
          <w:i/>
          <w:iCs/>
          <w:color w:val="959595" w:themeColor="text1" w:themeTint="80"/>
        </w:rPr>
        <w:t>[</w:t>
      </w:r>
      <w:proofErr w:type="gramStart"/>
      <w:r w:rsidR="005E7A20" w:rsidRPr="005E7A20">
        <w:rPr>
          <w:rFonts w:ascii="Inter" w:eastAsia="Times New Roman" w:hAnsi="Inter"/>
          <w:i/>
          <w:iCs/>
          <w:color w:val="959595" w:themeColor="text1" w:themeTint="80"/>
        </w:rPr>
        <w:t>E.g.</w:t>
      </w:r>
      <w:proofErr w:type="gramEnd"/>
      <w:r w:rsidR="005E7A20" w:rsidRPr="005E7A20">
        <w:rPr>
          <w:rFonts w:ascii="Inter" w:eastAsia="Times New Roman" w:hAnsi="Inter"/>
          <w:i/>
          <w:iCs/>
          <w:color w:val="959595" w:themeColor="text1" w:themeTint="80"/>
        </w:rPr>
        <w:t xml:space="preserve"> </w:t>
      </w:r>
      <w:r w:rsidR="5789930E" w:rsidRPr="005E7A20">
        <w:rPr>
          <w:rFonts w:ascii="Inter" w:eastAsia="Times New Roman" w:hAnsi="Inter"/>
          <w:i/>
          <w:iCs/>
          <w:color w:val="959595" w:themeColor="text1" w:themeTint="80"/>
        </w:rPr>
        <w:t>Operational relevance in the emergency</w:t>
      </w:r>
    </w:p>
    <w:p w14:paraId="26FC73ED" w14:textId="65ADCEAA" w:rsidR="008F0445" w:rsidRPr="005E7A20" w:rsidRDefault="5789930E" w:rsidP="005E7A20">
      <w:pPr>
        <w:pStyle w:val="ListParagraph"/>
        <w:numPr>
          <w:ilvl w:val="0"/>
          <w:numId w:val="1"/>
        </w:numPr>
        <w:jc w:val="both"/>
        <w:rPr>
          <w:rFonts w:ascii="Inter" w:eastAsia="Times New Roman" w:hAnsi="Inter"/>
          <w:i/>
          <w:iCs/>
          <w:color w:val="959595" w:themeColor="text1" w:themeTint="80"/>
        </w:rPr>
      </w:pPr>
      <w:r w:rsidRPr="005E7A20">
        <w:rPr>
          <w:rFonts w:ascii="Inter" w:eastAsia="Times New Roman" w:hAnsi="Inter"/>
          <w:i/>
          <w:iCs/>
          <w:color w:val="959595" w:themeColor="text1" w:themeTint="80"/>
        </w:rPr>
        <w:t>Technical expertise</w:t>
      </w:r>
      <w:r w:rsidR="599B7DAE" w:rsidRPr="005E7A20">
        <w:rPr>
          <w:rFonts w:ascii="Inter" w:eastAsia="Times New Roman" w:hAnsi="Inter"/>
          <w:i/>
          <w:iCs/>
          <w:color w:val="959595" w:themeColor="text1" w:themeTint="80"/>
        </w:rPr>
        <w:t xml:space="preserve"> and appropriate level of seniority</w:t>
      </w:r>
    </w:p>
    <w:p w14:paraId="3DF80E02" w14:textId="77777777" w:rsidR="008F0445" w:rsidRPr="005E7A20" w:rsidRDefault="5789930E" w:rsidP="005E7A20">
      <w:pPr>
        <w:pStyle w:val="ListParagraph"/>
        <w:numPr>
          <w:ilvl w:val="0"/>
          <w:numId w:val="1"/>
        </w:numPr>
        <w:jc w:val="both"/>
        <w:rPr>
          <w:rFonts w:ascii="Inter" w:eastAsia="Times New Roman" w:hAnsi="Inter"/>
          <w:i/>
          <w:iCs/>
          <w:color w:val="959595" w:themeColor="text1" w:themeTint="80"/>
        </w:rPr>
      </w:pPr>
      <w:r w:rsidRPr="005E7A20">
        <w:rPr>
          <w:rFonts w:ascii="Inter" w:eastAsia="Times New Roman" w:hAnsi="Inter"/>
          <w:i/>
          <w:iCs/>
          <w:color w:val="959595" w:themeColor="text1" w:themeTint="80"/>
        </w:rPr>
        <w:t xml:space="preserve">Demonstrated capacity to contribute strategically and to provide practical </w:t>
      </w:r>
      <w:proofErr w:type="gramStart"/>
      <w:r w:rsidRPr="005E7A20">
        <w:rPr>
          <w:rFonts w:ascii="Inter" w:eastAsia="Times New Roman" w:hAnsi="Inter"/>
          <w:i/>
          <w:iCs/>
          <w:color w:val="959595" w:themeColor="text1" w:themeTint="80"/>
        </w:rPr>
        <w:t>support</w:t>
      </w:r>
      <w:proofErr w:type="gramEnd"/>
    </w:p>
    <w:p w14:paraId="703E446E" w14:textId="3565FBBC" w:rsidR="008F0445" w:rsidRPr="005E7A20" w:rsidRDefault="5789930E" w:rsidP="005E7A20">
      <w:pPr>
        <w:pStyle w:val="ListParagraph"/>
        <w:numPr>
          <w:ilvl w:val="0"/>
          <w:numId w:val="1"/>
        </w:numPr>
        <w:jc w:val="both"/>
        <w:rPr>
          <w:rFonts w:ascii="Inter" w:eastAsia="Times New Roman" w:hAnsi="Inter"/>
          <w:i/>
          <w:iCs/>
          <w:color w:val="959595" w:themeColor="text1" w:themeTint="80"/>
        </w:rPr>
      </w:pPr>
      <w:r w:rsidRPr="005E7A20">
        <w:rPr>
          <w:rFonts w:ascii="Inter" w:eastAsia="Times New Roman" w:hAnsi="Inter"/>
          <w:i/>
          <w:iCs/>
          <w:color w:val="959595" w:themeColor="text1" w:themeTint="80"/>
        </w:rPr>
        <w:t xml:space="preserve">Commitment to contribute </w:t>
      </w:r>
      <w:proofErr w:type="gramStart"/>
      <w:r w:rsidRPr="005E7A20">
        <w:rPr>
          <w:rFonts w:ascii="Inter" w:eastAsia="Times New Roman" w:hAnsi="Inter"/>
          <w:i/>
          <w:iCs/>
          <w:color w:val="959595" w:themeColor="text1" w:themeTint="80"/>
        </w:rPr>
        <w:t>consistently</w:t>
      </w:r>
      <w:proofErr w:type="gramEnd"/>
    </w:p>
    <w:p w14:paraId="5F801E9E" w14:textId="3E0A8A3C" w:rsidR="00855E59" w:rsidRPr="005E7A20" w:rsidRDefault="6BBBE224" w:rsidP="005E7A20">
      <w:pPr>
        <w:pStyle w:val="ListParagraph"/>
        <w:numPr>
          <w:ilvl w:val="0"/>
          <w:numId w:val="1"/>
        </w:numPr>
        <w:jc w:val="both"/>
        <w:rPr>
          <w:rFonts w:ascii="Inter" w:eastAsia="Times New Roman" w:hAnsi="Inter"/>
          <w:i/>
          <w:iCs/>
          <w:color w:val="959595" w:themeColor="text1" w:themeTint="80"/>
        </w:rPr>
      </w:pPr>
      <w:r w:rsidRPr="005E7A20">
        <w:rPr>
          <w:rFonts w:ascii="Inter" w:eastAsia="Times New Roman" w:hAnsi="Inter"/>
          <w:i/>
          <w:iCs/>
          <w:color w:val="959595" w:themeColor="text1" w:themeTint="80"/>
        </w:rPr>
        <w:t>…]</w:t>
      </w:r>
    </w:p>
    <w:p w14:paraId="2D75E36D" w14:textId="6864A35A" w:rsidR="00591CAD" w:rsidRPr="005E7A20" w:rsidRDefault="4B125466" w:rsidP="005E7A20">
      <w:pPr>
        <w:rPr>
          <w:rFonts w:ascii="Inter" w:hAnsi="Inter"/>
          <w:b/>
          <w:bCs/>
          <w:color w:val="1B657C" w:themeColor="accent2"/>
        </w:rPr>
      </w:pPr>
      <w:r w:rsidRPr="005E7A20">
        <w:rPr>
          <w:rFonts w:ascii="Inter" w:hAnsi="Inter"/>
          <w:b/>
          <w:bCs/>
          <w:color w:val="1B657C" w:themeColor="accent2"/>
        </w:rPr>
        <w:t>ACCOUNTABILITY</w:t>
      </w:r>
    </w:p>
    <w:p w14:paraId="059C5CA3" w14:textId="404537BD" w:rsidR="00591CAD" w:rsidRPr="004676B4" w:rsidRDefault="0085113F" w:rsidP="005E7A20">
      <w:pPr>
        <w:jc w:val="both"/>
        <w:rPr>
          <w:rFonts w:ascii="Inter" w:eastAsia="Segoe UI" w:hAnsi="Inter" w:cs="Segoe UI"/>
          <w:color w:val="2C2C2C" w:themeColor="text1"/>
          <w:lang w:val="en-US"/>
        </w:rPr>
      </w:pPr>
      <w:r w:rsidRPr="004676B4">
        <w:rPr>
          <w:rFonts w:ascii="Inter" w:eastAsia="Segoe UI" w:hAnsi="Inter" w:cs="Segoe UI"/>
          <w:color w:val="2C2C2C" w:themeColor="text1"/>
          <w:lang w:val="en-US"/>
        </w:rPr>
        <w:t xml:space="preserve">The SAG </w:t>
      </w:r>
      <w:r w:rsidR="00242317" w:rsidRPr="004676B4">
        <w:rPr>
          <w:rFonts w:ascii="Inter" w:eastAsia="Segoe UI" w:hAnsi="Inter" w:cs="Segoe UI"/>
          <w:color w:val="2C2C2C" w:themeColor="text1"/>
          <w:lang w:val="en-US"/>
        </w:rPr>
        <w:t xml:space="preserve">plays an advisory </w:t>
      </w:r>
      <w:r w:rsidR="002B6083" w:rsidRPr="004676B4">
        <w:rPr>
          <w:rFonts w:ascii="Inter" w:eastAsia="Segoe UI" w:hAnsi="Inter" w:cs="Segoe UI"/>
          <w:color w:val="2C2C2C" w:themeColor="text1"/>
          <w:lang w:val="en-US"/>
        </w:rPr>
        <w:t>function to the CCCM Cluster Coordinators</w:t>
      </w:r>
      <w:r w:rsidR="00485C0A" w:rsidRPr="004676B4">
        <w:rPr>
          <w:rFonts w:ascii="Inter" w:eastAsia="Segoe UI" w:hAnsi="Inter" w:cs="Segoe UI"/>
          <w:color w:val="2C2C2C" w:themeColor="text1"/>
          <w:lang w:val="en-US"/>
        </w:rPr>
        <w:t xml:space="preserve">. </w:t>
      </w:r>
      <w:r w:rsidR="007649EC" w:rsidRPr="004676B4">
        <w:rPr>
          <w:rFonts w:ascii="Inter" w:eastAsia="Segoe UI" w:hAnsi="Inter" w:cs="Segoe UI"/>
          <w:color w:val="2C2C2C" w:themeColor="text1"/>
          <w:lang w:val="en-US"/>
        </w:rPr>
        <w:t xml:space="preserve">The </w:t>
      </w:r>
      <w:r w:rsidR="2CB099AD" w:rsidRPr="004676B4">
        <w:rPr>
          <w:rFonts w:ascii="Inter" w:eastAsia="Segoe UI" w:hAnsi="Inter" w:cs="Segoe UI"/>
          <w:color w:val="2C2C2C" w:themeColor="text1"/>
          <w:lang w:val="en-US"/>
        </w:rPr>
        <w:t xml:space="preserve">SAG is nominated and elected by the </w:t>
      </w:r>
      <w:r w:rsidR="04A1774B" w:rsidRPr="004676B4">
        <w:rPr>
          <w:rFonts w:ascii="Inter" w:eastAsia="Segoe UI" w:hAnsi="Inter" w:cs="Segoe UI"/>
          <w:color w:val="2C2C2C" w:themeColor="text1"/>
          <w:lang w:val="en-US"/>
        </w:rPr>
        <w:t xml:space="preserve">cluster partners </w:t>
      </w:r>
      <w:r w:rsidR="2CB099AD" w:rsidRPr="004676B4">
        <w:rPr>
          <w:rFonts w:ascii="Inter" w:eastAsia="Segoe UI" w:hAnsi="Inter" w:cs="Segoe UI"/>
          <w:color w:val="2C2C2C" w:themeColor="text1"/>
          <w:lang w:val="en-US"/>
        </w:rPr>
        <w:t>and it</w:t>
      </w:r>
      <w:r w:rsidR="6138B4A8" w:rsidRPr="004676B4">
        <w:rPr>
          <w:rFonts w:ascii="Inter" w:eastAsia="Segoe UI" w:hAnsi="Inter" w:cs="Segoe UI"/>
          <w:color w:val="2C2C2C" w:themeColor="text1"/>
          <w:lang w:val="en-US"/>
        </w:rPr>
        <w:t>s membership</w:t>
      </w:r>
      <w:r w:rsidR="005505A1" w:rsidRPr="004676B4">
        <w:rPr>
          <w:rFonts w:ascii="Inter" w:eastAsia="Segoe UI" w:hAnsi="Inter" w:cs="Segoe UI"/>
          <w:color w:val="2C2C2C" w:themeColor="text1"/>
          <w:lang w:val="en-US"/>
        </w:rPr>
        <w:t xml:space="preserve"> and</w:t>
      </w:r>
      <w:r w:rsidR="2CB099AD" w:rsidRPr="004676B4">
        <w:rPr>
          <w:rFonts w:ascii="Inter" w:eastAsia="Segoe UI" w:hAnsi="Inter" w:cs="Segoe UI"/>
          <w:color w:val="2C2C2C" w:themeColor="text1"/>
          <w:lang w:val="en-US"/>
        </w:rPr>
        <w:t xml:space="preserve"> should represent</w:t>
      </w:r>
      <w:r w:rsidR="18B988B9" w:rsidRPr="004676B4">
        <w:rPr>
          <w:rFonts w:ascii="Inter" w:eastAsia="Segoe UI" w:hAnsi="Inter" w:cs="Segoe UI"/>
          <w:color w:val="2C2C2C" w:themeColor="text1"/>
          <w:lang w:val="en-US"/>
        </w:rPr>
        <w:t xml:space="preserve"> </w:t>
      </w:r>
      <w:r w:rsidR="00213410">
        <w:rPr>
          <w:rFonts w:ascii="Inter" w:eastAsia="Segoe UI" w:hAnsi="Inter" w:cs="Segoe UI"/>
          <w:color w:val="2C2C2C" w:themeColor="text1"/>
          <w:lang w:val="en-US"/>
        </w:rPr>
        <w:t>C</w:t>
      </w:r>
      <w:r w:rsidR="18B988B9" w:rsidRPr="004676B4">
        <w:rPr>
          <w:rFonts w:ascii="Inter" w:eastAsia="Segoe UI" w:hAnsi="Inter" w:cs="Segoe UI"/>
          <w:color w:val="2C2C2C" w:themeColor="text1"/>
          <w:lang w:val="en-US"/>
        </w:rPr>
        <w:t xml:space="preserve">luster </w:t>
      </w:r>
      <w:r w:rsidR="0FF0733C" w:rsidRPr="004676B4">
        <w:rPr>
          <w:rFonts w:ascii="Inter" w:eastAsia="Segoe UI" w:hAnsi="Inter" w:cs="Segoe UI"/>
          <w:color w:val="2C2C2C" w:themeColor="text1"/>
          <w:lang w:val="en-US"/>
        </w:rPr>
        <w:t>partners'</w:t>
      </w:r>
      <w:r w:rsidR="18B988B9" w:rsidRPr="004676B4">
        <w:rPr>
          <w:rFonts w:ascii="Inter" w:eastAsia="Segoe UI" w:hAnsi="Inter" w:cs="Segoe UI"/>
          <w:color w:val="2C2C2C" w:themeColor="text1"/>
          <w:lang w:val="en-US"/>
        </w:rPr>
        <w:t xml:space="preserve"> </w:t>
      </w:r>
      <w:r w:rsidR="2CB099AD" w:rsidRPr="004676B4">
        <w:rPr>
          <w:rFonts w:ascii="Inter" w:eastAsia="Segoe UI" w:hAnsi="Inter" w:cs="Segoe UI"/>
          <w:color w:val="2C2C2C" w:themeColor="text1"/>
          <w:lang w:val="en-US"/>
        </w:rPr>
        <w:t>interest in a transparent manner</w:t>
      </w:r>
      <w:r w:rsidR="1A323E7A" w:rsidRPr="004676B4">
        <w:rPr>
          <w:rFonts w:ascii="Inter" w:eastAsia="Segoe UI" w:hAnsi="Inter" w:cs="Segoe UI"/>
          <w:color w:val="2C2C2C" w:themeColor="text1"/>
          <w:lang w:val="en-US"/>
        </w:rPr>
        <w:t xml:space="preserve">. </w:t>
      </w:r>
      <w:r w:rsidR="7369132E" w:rsidRPr="004676B4">
        <w:rPr>
          <w:rFonts w:ascii="Inter" w:eastAsia="Segoe UI" w:hAnsi="Inter" w:cs="Segoe UI"/>
          <w:color w:val="2C2C2C" w:themeColor="text1"/>
          <w:lang w:val="en-US"/>
        </w:rPr>
        <w:t xml:space="preserve">To avoid any conflict-of-interest risks, it must be clarified that </w:t>
      </w:r>
      <w:r w:rsidR="287B3357" w:rsidRPr="004676B4">
        <w:rPr>
          <w:rFonts w:ascii="Inter" w:eastAsia="Segoe UI" w:hAnsi="Inter" w:cs="Segoe UI"/>
          <w:color w:val="2C2C2C" w:themeColor="text1"/>
          <w:lang w:val="en-US"/>
        </w:rPr>
        <w:t>SAG members should not represent any agency-specific interest and their role within their organi</w:t>
      </w:r>
      <w:r w:rsidR="003E67F3" w:rsidRPr="004676B4">
        <w:rPr>
          <w:rFonts w:ascii="Inter" w:eastAsia="Segoe UI" w:hAnsi="Inter" w:cs="Segoe UI"/>
          <w:color w:val="2C2C2C" w:themeColor="text1"/>
          <w:lang w:val="en-US"/>
        </w:rPr>
        <w:t>z</w:t>
      </w:r>
      <w:r w:rsidR="287B3357" w:rsidRPr="004676B4">
        <w:rPr>
          <w:rFonts w:ascii="Inter" w:eastAsia="Segoe UI" w:hAnsi="Inter" w:cs="Segoe UI"/>
          <w:color w:val="2C2C2C" w:themeColor="text1"/>
          <w:lang w:val="en-US"/>
        </w:rPr>
        <w:t xml:space="preserve">ation should not affect or </w:t>
      </w:r>
      <w:r w:rsidR="3B2AC461" w:rsidRPr="004676B4">
        <w:rPr>
          <w:rFonts w:ascii="Inter" w:eastAsia="Segoe UI" w:hAnsi="Inter" w:cs="Segoe UI"/>
          <w:color w:val="2C2C2C" w:themeColor="text1"/>
          <w:lang w:val="en-US"/>
        </w:rPr>
        <w:t>contradict</w:t>
      </w:r>
      <w:r w:rsidR="287B3357" w:rsidRPr="004676B4">
        <w:rPr>
          <w:rFonts w:ascii="Inter" w:eastAsia="Segoe UI" w:hAnsi="Inter" w:cs="Segoe UI"/>
          <w:color w:val="2C2C2C" w:themeColor="text1"/>
          <w:lang w:val="en-US"/>
        </w:rPr>
        <w:t xml:space="preserve"> their SAG </w:t>
      </w:r>
      <w:r w:rsidR="79CFA992" w:rsidRPr="004676B4">
        <w:rPr>
          <w:rFonts w:ascii="Inter" w:eastAsia="Segoe UI" w:hAnsi="Inter" w:cs="Segoe UI"/>
          <w:color w:val="2C2C2C" w:themeColor="text1"/>
          <w:lang w:val="en-US"/>
        </w:rPr>
        <w:t>re</w:t>
      </w:r>
      <w:r w:rsidR="00E11DCC" w:rsidRPr="004676B4">
        <w:rPr>
          <w:rFonts w:ascii="Inter" w:eastAsia="Segoe UI" w:hAnsi="Inter" w:cs="Segoe UI"/>
          <w:color w:val="2C2C2C" w:themeColor="text1"/>
          <w:lang w:val="en-US"/>
        </w:rPr>
        <w:t>sponsibilities</w:t>
      </w:r>
      <w:r w:rsidR="287B3357" w:rsidRPr="004676B4">
        <w:rPr>
          <w:rFonts w:ascii="Inter" w:eastAsia="Segoe UI" w:hAnsi="Inter" w:cs="Segoe UI"/>
          <w:color w:val="2C2C2C" w:themeColor="text1"/>
          <w:lang w:val="en-US"/>
        </w:rPr>
        <w:t>.</w:t>
      </w:r>
      <w:r w:rsidR="58F248EB" w:rsidRPr="004676B4">
        <w:rPr>
          <w:rFonts w:ascii="Inter" w:eastAsia="Segoe UI" w:hAnsi="Inter" w:cs="Segoe UI"/>
          <w:color w:val="2C2C2C" w:themeColor="text1"/>
          <w:lang w:val="en-US"/>
        </w:rPr>
        <w:t xml:space="preserve"> The </w:t>
      </w:r>
      <w:r w:rsidR="004676B4">
        <w:rPr>
          <w:rFonts w:ascii="Inter" w:eastAsia="Segoe UI" w:hAnsi="Inter" w:cs="Segoe UI"/>
          <w:color w:val="2C2C2C" w:themeColor="text1"/>
          <w:lang w:val="en-US"/>
        </w:rPr>
        <w:t>C</w:t>
      </w:r>
      <w:r w:rsidR="58F248EB" w:rsidRPr="004676B4">
        <w:rPr>
          <w:rFonts w:ascii="Inter" w:eastAsia="Segoe UI" w:hAnsi="Inter" w:cs="Segoe UI"/>
          <w:color w:val="2C2C2C" w:themeColor="text1"/>
          <w:lang w:val="en-US"/>
        </w:rPr>
        <w:t xml:space="preserve">luster </w:t>
      </w:r>
      <w:r w:rsidR="004676B4">
        <w:rPr>
          <w:rFonts w:ascii="Inter" w:eastAsia="Segoe UI" w:hAnsi="Inter" w:cs="Segoe UI"/>
          <w:color w:val="2C2C2C" w:themeColor="text1"/>
          <w:lang w:val="en-US"/>
        </w:rPr>
        <w:t>C</w:t>
      </w:r>
      <w:r w:rsidR="58F248EB" w:rsidRPr="004676B4">
        <w:rPr>
          <w:rFonts w:ascii="Inter" w:eastAsia="Segoe UI" w:hAnsi="Inter" w:cs="Segoe UI"/>
          <w:color w:val="2C2C2C" w:themeColor="text1"/>
          <w:lang w:val="en-US"/>
        </w:rPr>
        <w:t>oordinator is overall accountable to safeguard the transparency of the decisions made within SAG.</w:t>
      </w:r>
    </w:p>
    <w:sectPr w:rsidR="00591CAD" w:rsidRPr="004676B4" w:rsidSect="005E7A20">
      <w:head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E9DF7" w14:textId="77777777" w:rsidR="00330A90" w:rsidRDefault="00330A90" w:rsidP="00E00209">
      <w:pPr>
        <w:spacing w:after="0" w:line="240" w:lineRule="auto"/>
      </w:pPr>
      <w:r>
        <w:separator/>
      </w:r>
    </w:p>
  </w:endnote>
  <w:endnote w:type="continuationSeparator" w:id="0">
    <w:p w14:paraId="4E802A01" w14:textId="77777777" w:rsidR="00330A90" w:rsidRDefault="00330A90" w:rsidP="00E00209">
      <w:pPr>
        <w:spacing w:after="0" w:line="240" w:lineRule="auto"/>
      </w:pPr>
      <w:r>
        <w:continuationSeparator/>
      </w:r>
    </w:p>
  </w:endnote>
  <w:endnote w:type="continuationNotice" w:id="1">
    <w:p w14:paraId="779B3217" w14:textId="77777777" w:rsidR="00330A90" w:rsidRDefault="00330A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012C2" w14:textId="77777777" w:rsidR="00330A90" w:rsidRDefault="00330A90" w:rsidP="00E00209">
      <w:pPr>
        <w:spacing w:after="0" w:line="240" w:lineRule="auto"/>
      </w:pPr>
      <w:r>
        <w:separator/>
      </w:r>
    </w:p>
  </w:footnote>
  <w:footnote w:type="continuationSeparator" w:id="0">
    <w:p w14:paraId="6A5390F5" w14:textId="77777777" w:rsidR="00330A90" w:rsidRDefault="00330A90" w:rsidP="00E00209">
      <w:pPr>
        <w:spacing w:after="0" w:line="240" w:lineRule="auto"/>
      </w:pPr>
      <w:r>
        <w:continuationSeparator/>
      </w:r>
    </w:p>
  </w:footnote>
  <w:footnote w:type="continuationNotice" w:id="1">
    <w:p w14:paraId="7574BBE4" w14:textId="77777777" w:rsidR="00330A90" w:rsidRDefault="00330A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08AB0" w14:textId="735890D5" w:rsidR="00E00209" w:rsidRDefault="00E002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121C"/>
    <w:multiLevelType w:val="hybridMultilevel"/>
    <w:tmpl w:val="B9544900"/>
    <w:lvl w:ilvl="0" w:tplc="9A4254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27193"/>
    <w:multiLevelType w:val="hybridMultilevel"/>
    <w:tmpl w:val="B95445A8"/>
    <w:lvl w:ilvl="0" w:tplc="C16C03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C2C2C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4C663B"/>
    <w:multiLevelType w:val="hybridMultilevel"/>
    <w:tmpl w:val="986A83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A523E"/>
    <w:multiLevelType w:val="hybridMultilevel"/>
    <w:tmpl w:val="2496E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F6544"/>
    <w:multiLevelType w:val="hybridMultilevel"/>
    <w:tmpl w:val="47166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47719"/>
    <w:multiLevelType w:val="hybridMultilevel"/>
    <w:tmpl w:val="9CE8D784"/>
    <w:lvl w:ilvl="0" w:tplc="8500C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C2C2C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A018D"/>
    <w:multiLevelType w:val="hybridMultilevel"/>
    <w:tmpl w:val="1AE059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AE5104"/>
    <w:multiLevelType w:val="hybridMultilevel"/>
    <w:tmpl w:val="482E88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C0CC8"/>
    <w:multiLevelType w:val="hybridMultilevel"/>
    <w:tmpl w:val="49F831A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9B4FAE"/>
    <w:multiLevelType w:val="hybridMultilevel"/>
    <w:tmpl w:val="F61E9716"/>
    <w:lvl w:ilvl="0" w:tplc="B0425416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2C2C2C" w:themeColor="text1"/>
      </w:rPr>
    </w:lvl>
    <w:lvl w:ilvl="1" w:tplc="67E4EE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C2C2C" w:themeColor="text1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23ADB"/>
    <w:multiLevelType w:val="hybridMultilevel"/>
    <w:tmpl w:val="5EAC41EE"/>
    <w:lvl w:ilvl="0" w:tplc="AAFC1D4A">
      <w:start w:val="1"/>
      <w:numFmt w:val="decimal"/>
      <w:lvlText w:val="%1."/>
      <w:lvlJc w:val="left"/>
      <w:pPr>
        <w:ind w:left="720" w:hanging="360"/>
      </w:pPr>
    </w:lvl>
    <w:lvl w:ilvl="1" w:tplc="21227640">
      <w:start w:val="1"/>
      <w:numFmt w:val="lowerLetter"/>
      <w:lvlText w:val="%2."/>
      <w:lvlJc w:val="left"/>
      <w:pPr>
        <w:ind w:left="1440" w:hanging="360"/>
      </w:pPr>
    </w:lvl>
    <w:lvl w:ilvl="2" w:tplc="D5A006F2">
      <w:start w:val="1"/>
      <w:numFmt w:val="lowerRoman"/>
      <w:lvlText w:val="%3."/>
      <w:lvlJc w:val="right"/>
      <w:pPr>
        <w:ind w:left="2160" w:hanging="180"/>
      </w:pPr>
    </w:lvl>
    <w:lvl w:ilvl="3" w:tplc="D65AB5BA">
      <w:start w:val="1"/>
      <w:numFmt w:val="decimal"/>
      <w:lvlText w:val="%4."/>
      <w:lvlJc w:val="left"/>
      <w:pPr>
        <w:ind w:left="2880" w:hanging="360"/>
      </w:pPr>
    </w:lvl>
    <w:lvl w:ilvl="4" w:tplc="57DCE5D6">
      <w:start w:val="1"/>
      <w:numFmt w:val="lowerLetter"/>
      <w:lvlText w:val="%5."/>
      <w:lvlJc w:val="left"/>
      <w:pPr>
        <w:ind w:left="3600" w:hanging="360"/>
      </w:pPr>
    </w:lvl>
    <w:lvl w:ilvl="5" w:tplc="BE5A1520">
      <w:start w:val="1"/>
      <w:numFmt w:val="lowerRoman"/>
      <w:lvlText w:val="%6."/>
      <w:lvlJc w:val="right"/>
      <w:pPr>
        <w:ind w:left="4320" w:hanging="180"/>
      </w:pPr>
    </w:lvl>
    <w:lvl w:ilvl="6" w:tplc="AAD89920">
      <w:start w:val="1"/>
      <w:numFmt w:val="decimal"/>
      <w:lvlText w:val="%7."/>
      <w:lvlJc w:val="left"/>
      <w:pPr>
        <w:ind w:left="5040" w:hanging="360"/>
      </w:pPr>
    </w:lvl>
    <w:lvl w:ilvl="7" w:tplc="CB007632">
      <w:start w:val="1"/>
      <w:numFmt w:val="lowerLetter"/>
      <w:lvlText w:val="%8."/>
      <w:lvlJc w:val="left"/>
      <w:pPr>
        <w:ind w:left="5760" w:hanging="360"/>
      </w:pPr>
    </w:lvl>
    <w:lvl w:ilvl="8" w:tplc="C7E636C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71805"/>
    <w:multiLevelType w:val="hybridMultilevel"/>
    <w:tmpl w:val="7CA2B8C2"/>
    <w:lvl w:ilvl="0" w:tplc="FFFFFFFF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2B947B6"/>
    <w:multiLevelType w:val="hybridMultilevel"/>
    <w:tmpl w:val="8028EA60"/>
    <w:lvl w:ilvl="0" w:tplc="13564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C2C2C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36BFE"/>
    <w:multiLevelType w:val="hybridMultilevel"/>
    <w:tmpl w:val="59661E00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420A59"/>
    <w:multiLevelType w:val="hybridMultilevel"/>
    <w:tmpl w:val="540265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75A4269"/>
    <w:multiLevelType w:val="hybridMultilevel"/>
    <w:tmpl w:val="A32E87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17241"/>
    <w:multiLevelType w:val="hybridMultilevel"/>
    <w:tmpl w:val="225C73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93806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C2C2C" w:themeColor="text1"/>
      </w:rPr>
    </w:lvl>
    <w:lvl w:ilvl="2" w:tplc="40962D18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  <w:color w:val="2C2C2C" w:themeColor="text1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932409">
    <w:abstractNumId w:val="2"/>
  </w:num>
  <w:num w:numId="2" w16cid:durableId="2144418295">
    <w:abstractNumId w:val="0"/>
  </w:num>
  <w:num w:numId="3" w16cid:durableId="248733313">
    <w:abstractNumId w:val="12"/>
  </w:num>
  <w:num w:numId="4" w16cid:durableId="14367540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1245643">
    <w:abstractNumId w:val="11"/>
  </w:num>
  <w:num w:numId="6" w16cid:durableId="1976566708">
    <w:abstractNumId w:val="5"/>
  </w:num>
  <w:num w:numId="7" w16cid:durableId="1670255087">
    <w:abstractNumId w:val="7"/>
  </w:num>
  <w:num w:numId="8" w16cid:durableId="546994822">
    <w:abstractNumId w:val="4"/>
  </w:num>
  <w:num w:numId="9" w16cid:durableId="1276419">
    <w:abstractNumId w:val="8"/>
  </w:num>
  <w:num w:numId="10" w16cid:durableId="1562710779">
    <w:abstractNumId w:val="13"/>
  </w:num>
  <w:num w:numId="11" w16cid:durableId="425424320">
    <w:abstractNumId w:val="14"/>
  </w:num>
  <w:num w:numId="12" w16cid:durableId="922838963">
    <w:abstractNumId w:val="6"/>
  </w:num>
  <w:num w:numId="13" w16cid:durableId="2056851797">
    <w:abstractNumId w:val="9"/>
  </w:num>
  <w:num w:numId="14" w16cid:durableId="89208240">
    <w:abstractNumId w:val="15"/>
  </w:num>
  <w:num w:numId="15" w16cid:durableId="24527212">
    <w:abstractNumId w:val="1"/>
  </w:num>
  <w:num w:numId="16" w16cid:durableId="2001498470">
    <w:abstractNumId w:val="16"/>
  </w:num>
  <w:num w:numId="17" w16cid:durableId="1417706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MyMzQ0tDIwMgMLVU0lEKTi0uzszPAykwrgUAg8MX9iwAAAA="/>
  </w:docVars>
  <w:rsids>
    <w:rsidRoot w:val="00591CAD"/>
    <w:rsid w:val="00021809"/>
    <w:rsid w:val="00031EB0"/>
    <w:rsid w:val="00055FC4"/>
    <w:rsid w:val="00070288"/>
    <w:rsid w:val="0007564C"/>
    <w:rsid w:val="000939D1"/>
    <w:rsid w:val="000950D4"/>
    <w:rsid w:val="0009755E"/>
    <w:rsid w:val="000B0ABA"/>
    <w:rsid w:val="000B364B"/>
    <w:rsid w:val="000B5DF1"/>
    <w:rsid w:val="000B7A07"/>
    <w:rsid w:val="000D28A2"/>
    <w:rsid w:val="000D4FEB"/>
    <w:rsid w:val="000E012F"/>
    <w:rsid w:val="001056D6"/>
    <w:rsid w:val="00105AC3"/>
    <w:rsid w:val="00111354"/>
    <w:rsid w:val="00112F45"/>
    <w:rsid w:val="00115AAB"/>
    <w:rsid w:val="001855D9"/>
    <w:rsid w:val="001A010F"/>
    <w:rsid w:val="001A2D79"/>
    <w:rsid w:val="001A5FD9"/>
    <w:rsid w:val="001A628E"/>
    <w:rsid w:val="001B4EA8"/>
    <w:rsid w:val="001C115E"/>
    <w:rsid w:val="001C29B5"/>
    <w:rsid w:val="001C3449"/>
    <w:rsid w:val="001C531E"/>
    <w:rsid w:val="001D3805"/>
    <w:rsid w:val="001F1152"/>
    <w:rsid w:val="00201866"/>
    <w:rsid w:val="002108B9"/>
    <w:rsid w:val="00213410"/>
    <w:rsid w:val="00221EAA"/>
    <w:rsid w:val="00232C9C"/>
    <w:rsid w:val="00242317"/>
    <w:rsid w:val="00264830"/>
    <w:rsid w:val="002666F5"/>
    <w:rsid w:val="0028141A"/>
    <w:rsid w:val="002977AB"/>
    <w:rsid w:val="002A7FA6"/>
    <w:rsid w:val="002B6083"/>
    <w:rsid w:val="002B6F24"/>
    <w:rsid w:val="002D5F33"/>
    <w:rsid w:val="002E7AB3"/>
    <w:rsid w:val="002F200C"/>
    <w:rsid w:val="00300C9A"/>
    <w:rsid w:val="003035D5"/>
    <w:rsid w:val="00306E53"/>
    <w:rsid w:val="00324D74"/>
    <w:rsid w:val="003262AF"/>
    <w:rsid w:val="00330A90"/>
    <w:rsid w:val="00360728"/>
    <w:rsid w:val="00370502"/>
    <w:rsid w:val="00385E9E"/>
    <w:rsid w:val="003864BC"/>
    <w:rsid w:val="003A6FCF"/>
    <w:rsid w:val="003B12A4"/>
    <w:rsid w:val="003D554D"/>
    <w:rsid w:val="003D7268"/>
    <w:rsid w:val="003E05CB"/>
    <w:rsid w:val="003E67F3"/>
    <w:rsid w:val="003F2562"/>
    <w:rsid w:val="00410A92"/>
    <w:rsid w:val="004118BF"/>
    <w:rsid w:val="00462E41"/>
    <w:rsid w:val="004676B4"/>
    <w:rsid w:val="004710DF"/>
    <w:rsid w:val="00485C0A"/>
    <w:rsid w:val="004860FB"/>
    <w:rsid w:val="004A7970"/>
    <w:rsid w:val="004C538D"/>
    <w:rsid w:val="004E0F98"/>
    <w:rsid w:val="00522909"/>
    <w:rsid w:val="00530778"/>
    <w:rsid w:val="005505A1"/>
    <w:rsid w:val="00552B25"/>
    <w:rsid w:val="0055333E"/>
    <w:rsid w:val="00576333"/>
    <w:rsid w:val="00591CAD"/>
    <w:rsid w:val="00592E91"/>
    <w:rsid w:val="005B638B"/>
    <w:rsid w:val="005C5452"/>
    <w:rsid w:val="005E0471"/>
    <w:rsid w:val="005E7A20"/>
    <w:rsid w:val="00610398"/>
    <w:rsid w:val="00620559"/>
    <w:rsid w:val="00620E23"/>
    <w:rsid w:val="00624AE2"/>
    <w:rsid w:val="006270AB"/>
    <w:rsid w:val="00630399"/>
    <w:rsid w:val="00633535"/>
    <w:rsid w:val="00664814"/>
    <w:rsid w:val="00682AC2"/>
    <w:rsid w:val="006975F7"/>
    <w:rsid w:val="006B6D76"/>
    <w:rsid w:val="006C16D1"/>
    <w:rsid w:val="006C58F2"/>
    <w:rsid w:val="006D0A14"/>
    <w:rsid w:val="006D6CA7"/>
    <w:rsid w:val="006F1058"/>
    <w:rsid w:val="006F1944"/>
    <w:rsid w:val="006F4213"/>
    <w:rsid w:val="0071278E"/>
    <w:rsid w:val="0072311C"/>
    <w:rsid w:val="007279B3"/>
    <w:rsid w:val="00737A08"/>
    <w:rsid w:val="00745320"/>
    <w:rsid w:val="007510FE"/>
    <w:rsid w:val="0075261A"/>
    <w:rsid w:val="007649EC"/>
    <w:rsid w:val="007725A7"/>
    <w:rsid w:val="007843CA"/>
    <w:rsid w:val="007956A5"/>
    <w:rsid w:val="007D50C2"/>
    <w:rsid w:val="007E152F"/>
    <w:rsid w:val="007E2D28"/>
    <w:rsid w:val="007F1DCE"/>
    <w:rsid w:val="00802BF6"/>
    <w:rsid w:val="00810B82"/>
    <w:rsid w:val="00823D4D"/>
    <w:rsid w:val="0082513B"/>
    <w:rsid w:val="00827A5F"/>
    <w:rsid w:val="0085113F"/>
    <w:rsid w:val="0085287C"/>
    <w:rsid w:val="00855E59"/>
    <w:rsid w:val="00865DB5"/>
    <w:rsid w:val="00867C5D"/>
    <w:rsid w:val="00875839"/>
    <w:rsid w:val="008775DF"/>
    <w:rsid w:val="00877656"/>
    <w:rsid w:val="00894E10"/>
    <w:rsid w:val="00897FA9"/>
    <w:rsid w:val="008C63E9"/>
    <w:rsid w:val="008D5625"/>
    <w:rsid w:val="008F0445"/>
    <w:rsid w:val="008F2F8A"/>
    <w:rsid w:val="008F4441"/>
    <w:rsid w:val="009326B6"/>
    <w:rsid w:val="00934721"/>
    <w:rsid w:val="0094102B"/>
    <w:rsid w:val="00944789"/>
    <w:rsid w:val="009450FC"/>
    <w:rsid w:val="00945FE7"/>
    <w:rsid w:val="009804F0"/>
    <w:rsid w:val="0098097A"/>
    <w:rsid w:val="009B0A43"/>
    <w:rsid w:val="009C2260"/>
    <w:rsid w:val="009D0719"/>
    <w:rsid w:val="009E4405"/>
    <w:rsid w:val="00A15282"/>
    <w:rsid w:val="00A21026"/>
    <w:rsid w:val="00A37943"/>
    <w:rsid w:val="00A40269"/>
    <w:rsid w:val="00A46B90"/>
    <w:rsid w:val="00A767FF"/>
    <w:rsid w:val="00A827E8"/>
    <w:rsid w:val="00A92533"/>
    <w:rsid w:val="00A963CE"/>
    <w:rsid w:val="00AA41A2"/>
    <w:rsid w:val="00AA4A6F"/>
    <w:rsid w:val="00AB6DBE"/>
    <w:rsid w:val="00AC0769"/>
    <w:rsid w:val="00AD616E"/>
    <w:rsid w:val="00AE268B"/>
    <w:rsid w:val="00B03EF2"/>
    <w:rsid w:val="00B057CE"/>
    <w:rsid w:val="00B52801"/>
    <w:rsid w:val="00B71B08"/>
    <w:rsid w:val="00B7770F"/>
    <w:rsid w:val="00B779C6"/>
    <w:rsid w:val="00B81EB8"/>
    <w:rsid w:val="00B8307F"/>
    <w:rsid w:val="00B86D36"/>
    <w:rsid w:val="00BC12C8"/>
    <w:rsid w:val="00BC6C19"/>
    <w:rsid w:val="00BC94AD"/>
    <w:rsid w:val="00BD159D"/>
    <w:rsid w:val="00BD395B"/>
    <w:rsid w:val="00BD6C5F"/>
    <w:rsid w:val="00BE0217"/>
    <w:rsid w:val="00BE1653"/>
    <w:rsid w:val="00BE3C16"/>
    <w:rsid w:val="00BF6FC8"/>
    <w:rsid w:val="00C40B27"/>
    <w:rsid w:val="00C41F8A"/>
    <w:rsid w:val="00C82289"/>
    <w:rsid w:val="00C90C2C"/>
    <w:rsid w:val="00CA7356"/>
    <w:rsid w:val="00CB097F"/>
    <w:rsid w:val="00CB3580"/>
    <w:rsid w:val="00CC671C"/>
    <w:rsid w:val="00CD1FFD"/>
    <w:rsid w:val="00CE305B"/>
    <w:rsid w:val="00D0081E"/>
    <w:rsid w:val="00D01D30"/>
    <w:rsid w:val="00D02E50"/>
    <w:rsid w:val="00D14F0A"/>
    <w:rsid w:val="00D24621"/>
    <w:rsid w:val="00D46A31"/>
    <w:rsid w:val="00D46E3C"/>
    <w:rsid w:val="00D7403B"/>
    <w:rsid w:val="00D869B7"/>
    <w:rsid w:val="00D93AEA"/>
    <w:rsid w:val="00D93F48"/>
    <w:rsid w:val="00DA025C"/>
    <w:rsid w:val="00DA3E86"/>
    <w:rsid w:val="00DB5A35"/>
    <w:rsid w:val="00DC795D"/>
    <w:rsid w:val="00E00209"/>
    <w:rsid w:val="00E115FF"/>
    <w:rsid w:val="00E11DCC"/>
    <w:rsid w:val="00E11F33"/>
    <w:rsid w:val="00E303AF"/>
    <w:rsid w:val="00E62B71"/>
    <w:rsid w:val="00E669C8"/>
    <w:rsid w:val="00EB6CAD"/>
    <w:rsid w:val="00EE2D56"/>
    <w:rsid w:val="00EF6BD5"/>
    <w:rsid w:val="00F11C36"/>
    <w:rsid w:val="00F5279D"/>
    <w:rsid w:val="00F85A77"/>
    <w:rsid w:val="00FA189B"/>
    <w:rsid w:val="00FA269C"/>
    <w:rsid w:val="00FB5E72"/>
    <w:rsid w:val="00FD76F7"/>
    <w:rsid w:val="00FE3B9F"/>
    <w:rsid w:val="0107865E"/>
    <w:rsid w:val="01922425"/>
    <w:rsid w:val="022DA009"/>
    <w:rsid w:val="035169A2"/>
    <w:rsid w:val="035C3783"/>
    <w:rsid w:val="036C0454"/>
    <w:rsid w:val="03F7F80E"/>
    <w:rsid w:val="04A1774B"/>
    <w:rsid w:val="04CCEE60"/>
    <w:rsid w:val="04FE08D4"/>
    <w:rsid w:val="05116B47"/>
    <w:rsid w:val="0545552C"/>
    <w:rsid w:val="068944D2"/>
    <w:rsid w:val="06D3C92E"/>
    <w:rsid w:val="06DCF2D0"/>
    <w:rsid w:val="087AD2D9"/>
    <w:rsid w:val="093B5C62"/>
    <w:rsid w:val="095E6C6C"/>
    <w:rsid w:val="0B8140DD"/>
    <w:rsid w:val="0B9FAB55"/>
    <w:rsid w:val="0C36DAB1"/>
    <w:rsid w:val="0D988B2F"/>
    <w:rsid w:val="0DB117E9"/>
    <w:rsid w:val="0E28D875"/>
    <w:rsid w:val="0E3AA6BF"/>
    <w:rsid w:val="0F7634EE"/>
    <w:rsid w:val="0FF0733C"/>
    <w:rsid w:val="103FCD9B"/>
    <w:rsid w:val="1056787E"/>
    <w:rsid w:val="109F4E8C"/>
    <w:rsid w:val="1191A647"/>
    <w:rsid w:val="12C44E07"/>
    <w:rsid w:val="12D9FCA2"/>
    <w:rsid w:val="13802414"/>
    <w:rsid w:val="13DB2551"/>
    <w:rsid w:val="13FA2A0F"/>
    <w:rsid w:val="1441FAD3"/>
    <w:rsid w:val="151C254A"/>
    <w:rsid w:val="152334F0"/>
    <w:rsid w:val="153E8581"/>
    <w:rsid w:val="15D51557"/>
    <w:rsid w:val="162D9B18"/>
    <w:rsid w:val="1711E7D9"/>
    <w:rsid w:val="177ABEB0"/>
    <w:rsid w:val="18B56171"/>
    <w:rsid w:val="18B988B9"/>
    <w:rsid w:val="19564A92"/>
    <w:rsid w:val="1970E21D"/>
    <w:rsid w:val="1996F8E9"/>
    <w:rsid w:val="19BCF334"/>
    <w:rsid w:val="1A323E7A"/>
    <w:rsid w:val="1B118663"/>
    <w:rsid w:val="1B71EBF2"/>
    <w:rsid w:val="1BDCD83A"/>
    <w:rsid w:val="1BE7F7C0"/>
    <w:rsid w:val="1F9F755B"/>
    <w:rsid w:val="201AF277"/>
    <w:rsid w:val="204DC739"/>
    <w:rsid w:val="205EE753"/>
    <w:rsid w:val="20EABAB2"/>
    <w:rsid w:val="2197EBF1"/>
    <w:rsid w:val="21E009C4"/>
    <w:rsid w:val="220207F2"/>
    <w:rsid w:val="2285F2AA"/>
    <w:rsid w:val="2363D57A"/>
    <w:rsid w:val="23D72A97"/>
    <w:rsid w:val="2425395F"/>
    <w:rsid w:val="2531ECAD"/>
    <w:rsid w:val="25598A21"/>
    <w:rsid w:val="25B65E6A"/>
    <w:rsid w:val="2734746A"/>
    <w:rsid w:val="27A0DA11"/>
    <w:rsid w:val="287B3357"/>
    <w:rsid w:val="28A38E20"/>
    <w:rsid w:val="28EDFF2C"/>
    <w:rsid w:val="295F0217"/>
    <w:rsid w:val="296530A2"/>
    <w:rsid w:val="29FF6FED"/>
    <w:rsid w:val="2A8D8D75"/>
    <w:rsid w:val="2A9775B2"/>
    <w:rsid w:val="2AB37068"/>
    <w:rsid w:val="2AE7E362"/>
    <w:rsid w:val="2B447ED8"/>
    <w:rsid w:val="2C9EE2E5"/>
    <w:rsid w:val="2CB099AD"/>
    <w:rsid w:val="2CB32624"/>
    <w:rsid w:val="2CD06CAB"/>
    <w:rsid w:val="2E11673A"/>
    <w:rsid w:val="2EDADBB1"/>
    <w:rsid w:val="2FC3B673"/>
    <w:rsid w:val="30328837"/>
    <w:rsid w:val="305AB03F"/>
    <w:rsid w:val="305D91B9"/>
    <w:rsid w:val="310D9D14"/>
    <w:rsid w:val="328433F5"/>
    <w:rsid w:val="33983328"/>
    <w:rsid w:val="33EDEB38"/>
    <w:rsid w:val="3447C525"/>
    <w:rsid w:val="345493DA"/>
    <w:rsid w:val="34573E95"/>
    <w:rsid w:val="348F9ACE"/>
    <w:rsid w:val="3492B85F"/>
    <w:rsid w:val="34B5350E"/>
    <w:rsid w:val="353598DB"/>
    <w:rsid w:val="3543AADB"/>
    <w:rsid w:val="3588B5D5"/>
    <w:rsid w:val="366AA788"/>
    <w:rsid w:val="37AFBA12"/>
    <w:rsid w:val="388F65F8"/>
    <w:rsid w:val="3894BFE4"/>
    <w:rsid w:val="389C198E"/>
    <w:rsid w:val="394B4094"/>
    <w:rsid w:val="3970163C"/>
    <w:rsid w:val="3978EA51"/>
    <w:rsid w:val="3979F170"/>
    <w:rsid w:val="3A029A40"/>
    <w:rsid w:val="3A37E9EF"/>
    <w:rsid w:val="3A615657"/>
    <w:rsid w:val="3ABC6D9A"/>
    <w:rsid w:val="3B2AC461"/>
    <w:rsid w:val="3B3FE59D"/>
    <w:rsid w:val="3B7A3EC0"/>
    <w:rsid w:val="3BC6102E"/>
    <w:rsid w:val="3C43B13E"/>
    <w:rsid w:val="3C8539F4"/>
    <w:rsid w:val="3CDDEA0F"/>
    <w:rsid w:val="3CDFC618"/>
    <w:rsid w:val="3DFB7620"/>
    <w:rsid w:val="4058B367"/>
    <w:rsid w:val="407BFFD8"/>
    <w:rsid w:val="413316E2"/>
    <w:rsid w:val="41B7B63C"/>
    <w:rsid w:val="41F483C8"/>
    <w:rsid w:val="425EB5E8"/>
    <w:rsid w:val="4313D626"/>
    <w:rsid w:val="43A67AC2"/>
    <w:rsid w:val="43DA8BE6"/>
    <w:rsid w:val="4424A0BC"/>
    <w:rsid w:val="443781B4"/>
    <w:rsid w:val="4541762F"/>
    <w:rsid w:val="45ADA070"/>
    <w:rsid w:val="45F969C5"/>
    <w:rsid w:val="47C3FE7D"/>
    <w:rsid w:val="48961B59"/>
    <w:rsid w:val="49C522CA"/>
    <w:rsid w:val="4A23861E"/>
    <w:rsid w:val="4A670D26"/>
    <w:rsid w:val="4AE1E6AE"/>
    <w:rsid w:val="4B125466"/>
    <w:rsid w:val="4C1B2CDE"/>
    <w:rsid w:val="4C7DB70F"/>
    <w:rsid w:val="4EC45B81"/>
    <w:rsid w:val="4F2A6C1A"/>
    <w:rsid w:val="4F462063"/>
    <w:rsid w:val="50FE74B2"/>
    <w:rsid w:val="52287852"/>
    <w:rsid w:val="532B4626"/>
    <w:rsid w:val="5348A242"/>
    <w:rsid w:val="53AE6579"/>
    <w:rsid w:val="54578BAA"/>
    <w:rsid w:val="5465BE1D"/>
    <w:rsid w:val="54877B64"/>
    <w:rsid w:val="54D41B21"/>
    <w:rsid w:val="54FF7284"/>
    <w:rsid w:val="56C95682"/>
    <w:rsid w:val="5789930E"/>
    <w:rsid w:val="58B78397"/>
    <w:rsid w:val="58F248EB"/>
    <w:rsid w:val="591829C0"/>
    <w:rsid w:val="597F7A96"/>
    <w:rsid w:val="599AE77A"/>
    <w:rsid w:val="599B7DAE"/>
    <w:rsid w:val="5B897697"/>
    <w:rsid w:val="5BD07957"/>
    <w:rsid w:val="5C557A3E"/>
    <w:rsid w:val="5CB13FF7"/>
    <w:rsid w:val="5D6E988B"/>
    <w:rsid w:val="5E3FA3D1"/>
    <w:rsid w:val="5EE5FECB"/>
    <w:rsid w:val="5EF00EE7"/>
    <w:rsid w:val="5F36B1A5"/>
    <w:rsid w:val="5F8A1098"/>
    <w:rsid w:val="5F985294"/>
    <w:rsid w:val="5FFA4D38"/>
    <w:rsid w:val="60008B68"/>
    <w:rsid w:val="602CC6D7"/>
    <w:rsid w:val="6138B4A8"/>
    <w:rsid w:val="619C83EE"/>
    <w:rsid w:val="631B4F46"/>
    <w:rsid w:val="6345E5E4"/>
    <w:rsid w:val="6365FD5B"/>
    <w:rsid w:val="636AF56B"/>
    <w:rsid w:val="640A1CFD"/>
    <w:rsid w:val="64989B4A"/>
    <w:rsid w:val="64B0419A"/>
    <w:rsid w:val="657F4902"/>
    <w:rsid w:val="659F9D36"/>
    <w:rsid w:val="661BB9EC"/>
    <w:rsid w:val="66300F20"/>
    <w:rsid w:val="665C5154"/>
    <w:rsid w:val="671557B5"/>
    <w:rsid w:val="67527E40"/>
    <w:rsid w:val="67F4E857"/>
    <w:rsid w:val="6802A186"/>
    <w:rsid w:val="68D463AD"/>
    <w:rsid w:val="691B8653"/>
    <w:rsid w:val="69A48DA0"/>
    <w:rsid w:val="69B93620"/>
    <w:rsid w:val="6B7B8E15"/>
    <w:rsid w:val="6BA60A2D"/>
    <w:rsid w:val="6BBBE224"/>
    <w:rsid w:val="6C00C70F"/>
    <w:rsid w:val="6CF58157"/>
    <w:rsid w:val="6CFF9EAA"/>
    <w:rsid w:val="6DA183D3"/>
    <w:rsid w:val="6DC4B757"/>
    <w:rsid w:val="6F87E69A"/>
    <w:rsid w:val="70165241"/>
    <w:rsid w:val="7024031F"/>
    <w:rsid w:val="70D65B83"/>
    <w:rsid w:val="717DA6E1"/>
    <w:rsid w:val="71F0C98E"/>
    <w:rsid w:val="7294E06B"/>
    <w:rsid w:val="729845BD"/>
    <w:rsid w:val="734DF303"/>
    <w:rsid w:val="7369132E"/>
    <w:rsid w:val="73C492B7"/>
    <w:rsid w:val="7474982A"/>
    <w:rsid w:val="74EA9752"/>
    <w:rsid w:val="75364C8B"/>
    <w:rsid w:val="753BBB48"/>
    <w:rsid w:val="758BD579"/>
    <w:rsid w:val="75E40C39"/>
    <w:rsid w:val="75EAB59C"/>
    <w:rsid w:val="75FA9766"/>
    <w:rsid w:val="760DE2C2"/>
    <w:rsid w:val="7705ABFB"/>
    <w:rsid w:val="7707C662"/>
    <w:rsid w:val="77203009"/>
    <w:rsid w:val="775FCF0F"/>
    <w:rsid w:val="78CA44DE"/>
    <w:rsid w:val="796510FE"/>
    <w:rsid w:val="798B3D81"/>
    <w:rsid w:val="79CFA992"/>
    <w:rsid w:val="7AD118B5"/>
    <w:rsid w:val="7B648A6D"/>
    <w:rsid w:val="7B9D69D2"/>
    <w:rsid w:val="7BD6F02A"/>
    <w:rsid w:val="7BF42147"/>
    <w:rsid w:val="7C0371A9"/>
    <w:rsid w:val="7C078CDD"/>
    <w:rsid w:val="7C68C72A"/>
    <w:rsid w:val="7DD8F4A8"/>
    <w:rsid w:val="7E98A15F"/>
    <w:rsid w:val="7E9B31AF"/>
    <w:rsid w:val="7EDD21B1"/>
    <w:rsid w:val="7F20C44B"/>
    <w:rsid w:val="7FA1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B5A08A"/>
  <w15:chartTrackingRefBased/>
  <w15:docId w15:val="{CCF45F0B-7428-416E-9176-8E9E5EDA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909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1C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591CAD"/>
  </w:style>
  <w:style w:type="paragraph" w:styleId="NoSpacing">
    <w:name w:val="No Spacing"/>
    <w:link w:val="NoSpacingChar"/>
    <w:uiPriority w:val="1"/>
    <w:qFormat/>
    <w:rsid w:val="00591CA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F04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0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209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00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209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A025C"/>
    <w:pPr>
      <w:spacing w:after="0"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6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6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CCM Cluster">
  <a:themeElements>
    <a:clrScheme name="CCCM Cluster">
      <a:dk1>
        <a:srgbClr val="2C2C2C"/>
      </a:dk1>
      <a:lt1>
        <a:srgbClr val="FFFFFF"/>
      </a:lt1>
      <a:dk2>
        <a:srgbClr val="89929B"/>
      </a:dk2>
      <a:lt2>
        <a:srgbClr val="F5F3E8"/>
      </a:lt2>
      <a:accent1>
        <a:srgbClr val="EC6B4D"/>
      </a:accent1>
      <a:accent2>
        <a:srgbClr val="1B657C"/>
      </a:accent2>
      <a:accent3>
        <a:srgbClr val="4595AD"/>
      </a:accent3>
      <a:accent4>
        <a:srgbClr val="6FC5BC"/>
      </a:accent4>
      <a:accent5>
        <a:srgbClr val="BBDFBB"/>
      </a:accent5>
      <a:accent6>
        <a:srgbClr val="F5F3EB"/>
      </a:accent6>
      <a:hlink>
        <a:srgbClr val="2C2C2C"/>
      </a:hlink>
      <a:folHlink>
        <a:srgbClr val="EC6B4D"/>
      </a:folHlink>
    </a:clrScheme>
    <a:fontScheme name="Office">
      <a:maj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CCM Cluster" id="{D19CE657-B7D5-497C-954D-8E4FE3873529}" vid="{56077B62-E52D-4C8B-A73E-AFDFD4EAC3A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A3BE2ADE5C443A2D47DD571080A2E" ma:contentTypeVersion="17" ma:contentTypeDescription="Create a new document." ma:contentTypeScope="" ma:versionID="238b3f66b41f6a433989854ffb4345cd">
  <xsd:schema xmlns:xsd="http://www.w3.org/2001/XMLSchema" xmlns:xs="http://www.w3.org/2001/XMLSchema" xmlns:p="http://schemas.microsoft.com/office/2006/metadata/properties" xmlns:ns2="fece29ea-d8c1-4872-9a37-f1a3a9484082" xmlns:ns3="63e0d7cd-59d0-4300-9182-4f5ac259ff1c" targetNamespace="http://schemas.microsoft.com/office/2006/metadata/properties" ma:root="true" ma:fieldsID="e571f585b5983ae570caea8221b63f6b" ns2:_="" ns3:_="">
    <xsd:import namespace="fece29ea-d8c1-4872-9a37-f1a3a9484082"/>
    <xsd:import namespace="63e0d7cd-59d0-4300-9182-4f5ac259f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e29ea-d8c1-4872-9a37-f1a3a94840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98cb3f-0c80-45ab-ba8a-748104c9e3e1}" ma:internalName="TaxCatchAll" ma:showField="CatchAllData" ma:web="fece29ea-d8c1-4872-9a37-f1a3a9484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0d7cd-59d0-4300-9182-4f5ac259f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ce29ea-d8c1-4872-9a37-f1a3a9484082" xsi:nil="true"/>
    <lcf76f155ced4ddcb4097134ff3c332f xmlns="63e0d7cd-59d0-4300-9182-4f5ac259ff1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EB0F0-E3F3-48D4-AE75-DF8A7E9CF7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3984E2-08BD-4A4C-908F-0FC0C2A7A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e29ea-d8c1-4872-9a37-f1a3a9484082"/>
    <ds:schemaRef ds:uri="63e0d7cd-59d0-4300-9182-4f5ac259f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14F93E-433A-4957-9248-F940FB59A88A}">
  <ds:schemaRefs>
    <ds:schemaRef ds:uri="http://schemas.microsoft.com/office/2006/metadata/properties"/>
    <ds:schemaRef ds:uri="http://schemas.microsoft.com/office/infopath/2007/PartnerControls"/>
    <ds:schemaRef ds:uri="fece29ea-d8c1-4872-9a37-f1a3a9484082"/>
    <ds:schemaRef ds:uri="63e0d7cd-59d0-4300-9182-4f5ac259ff1c"/>
  </ds:schemaRefs>
</ds:datastoreItem>
</file>

<file path=customXml/itemProps4.xml><?xml version="1.0" encoding="utf-8"?>
<ds:datastoreItem xmlns:ds="http://schemas.openxmlformats.org/officeDocument/2006/customXml" ds:itemID="{050C7276-3D3C-4222-A041-00C6C1BD1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Holland</dc:creator>
  <cp:keywords/>
  <dc:description/>
  <cp:lastModifiedBy>Kate Holland</cp:lastModifiedBy>
  <cp:revision>2</cp:revision>
  <dcterms:created xsi:type="dcterms:W3CDTF">2023-08-07T11:54:00Z</dcterms:created>
  <dcterms:modified xsi:type="dcterms:W3CDTF">2023-08-07T11:54:00Z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0x0101005EFA3BE2ADE5C443A2D47DD571080A2E</vt:lpwstr>
  </property>
  <property fmtid="{D5CDD505-2E9C-101B-9397-08002B2CF9AE}" pid="3" name="MediaServiceImageTags">
    <vt:lpwstr/>
  </property>
  <property fmtid="{D5CDD505-2E9C-101B-9397-08002B2CF9AE}" pid="4" name="MSIP_Label_2059aa38-f392-4105-be92-628035578272_Enabled">
    <vt:lpwstr>true</vt:lpwstr>
  </property>
  <property fmtid="{D5CDD505-2E9C-101B-9397-08002B2CF9AE}" pid="5" name="MSIP_Label_2059aa38-f392-4105-be92-628035578272_SetDate">
    <vt:lpwstr>2023-07-14T12:35:55Z</vt:lpwstr>
  </property>
  <property fmtid="{D5CDD505-2E9C-101B-9397-08002B2CF9AE}" pid="6" name="MSIP_Label_2059aa38-f392-4105-be92-628035578272_Method">
    <vt:lpwstr>Standard</vt:lpwstr>
  </property>
  <property fmtid="{D5CDD505-2E9C-101B-9397-08002B2CF9AE}" pid="7" name="MSIP_Label_2059aa38-f392-4105-be92-628035578272_Name">
    <vt:lpwstr>IOMLb0020IN123173</vt:lpwstr>
  </property>
  <property fmtid="{D5CDD505-2E9C-101B-9397-08002B2CF9AE}" pid="8" name="MSIP_Label_2059aa38-f392-4105-be92-628035578272_SiteId">
    <vt:lpwstr>1588262d-23fb-43b4-bd6e-bce49c8e6186</vt:lpwstr>
  </property>
  <property fmtid="{D5CDD505-2E9C-101B-9397-08002B2CF9AE}" pid="9" name="MSIP_Label_2059aa38-f392-4105-be92-628035578272_ActionId">
    <vt:lpwstr>6e55d44a-f0c9-4719-90c5-f739b608a237</vt:lpwstr>
  </property>
  <property fmtid="{D5CDD505-2E9C-101B-9397-08002B2CF9AE}" pid="10" name="MSIP_Label_2059aa38-f392-4105-be92-628035578272_ContentBits">
    <vt:lpwstr>0</vt:lpwstr>
  </property>
</Properties>
</file>